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37EAF" w:rsidRPr="00837EAF" w:rsidRDefault="00D57398" w:rsidP="00837EAF">
      <w:pPr>
        <w:pStyle w:val="Default"/>
        <w:ind w:left="5670"/>
      </w:pPr>
      <w:r w:rsidRPr="00837EAF">
        <w:t>Додаток до рішення</w:t>
      </w:r>
    </w:p>
    <w:p w:rsidR="00D57398" w:rsidRPr="00837EAF" w:rsidRDefault="00D57398" w:rsidP="00837EAF">
      <w:pPr>
        <w:pStyle w:val="Default"/>
        <w:ind w:left="5670"/>
      </w:pPr>
      <w:r w:rsidRPr="00837EAF">
        <w:t xml:space="preserve">Малинської міської ради </w:t>
      </w:r>
    </w:p>
    <w:p w:rsidR="00837EAF" w:rsidRPr="00837EAF" w:rsidRDefault="00837EAF" w:rsidP="00837EAF">
      <w:pPr>
        <w:pStyle w:val="Default"/>
        <w:ind w:left="5670"/>
      </w:pPr>
      <w:r w:rsidRPr="00837EAF">
        <w:t>64-ї сесії 8-го скликання</w:t>
      </w:r>
    </w:p>
    <w:p w:rsidR="00830CBE" w:rsidRPr="00283BC7" w:rsidRDefault="00D57398" w:rsidP="00837EAF">
      <w:pPr>
        <w:pStyle w:val="a3"/>
        <w:ind w:left="5670"/>
        <w:jc w:val="both"/>
        <w:rPr>
          <w:b/>
          <w:bCs/>
          <w:sz w:val="48"/>
          <w:szCs w:val="48"/>
          <w:lang w:val="ru-RU"/>
        </w:rPr>
      </w:pPr>
      <w:r w:rsidRPr="00837EAF">
        <w:rPr>
          <w:rFonts w:ascii="Times New Roman" w:hAnsi="Times New Roman" w:cs="Times New Roman"/>
          <w:sz w:val="24"/>
          <w:szCs w:val="24"/>
        </w:rPr>
        <w:t xml:space="preserve">від </w:t>
      </w:r>
      <w:r w:rsidR="00837EAF" w:rsidRPr="00837EAF">
        <w:rPr>
          <w:rFonts w:ascii="Times New Roman" w:hAnsi="Times New Roman" w:cs="Times New Roman"/>
          <w:sz w:val="24"/>
          <w:szCs w:val="24"/>
        </w:rPr>
        <w:t>13.12.2024</w:t>
      </w:r>
      <w:r w:rsidRPr="00837EAF">
        <w:rPr>
          <w:rFonts w:ascii="Times New Roman" w:hAnsi="Times New Roman" w:cs="Times New Roman"/>
          <w:sz w:val="24"/>
          <w:szCs w:val="24"/>
        </w:rPr>
        <w:t xml:space="preserve"> № </w:t>
      </w:r>
      <w:r w:rsidR="00837EAF" w:rsidRPr="00837EAF">
        <w:rPr>
          <w:rFonts w:ascii="Times New Roman" w:hAnsi="Times New Roman" w:cs="Times New Roman"/>
          <w:sz w:val="24"/>
          <w:szCs w:val="24"/>
        </w:rPr>
        <w:t>1374</w:t>
      </w:r>
    </w:p>
    <w:p w:rsidR="00830CBE" w:rsidRDefault="00830CBE" w:rsidP="00830CBE">
      <w:pPr>
        <w:pStyle w:val="Default"/>
        <w:rPr>
          <w:b/>
          <w:bCs/>
          <w:sz w:val="48"/>
          <w:szCs w:val="48"/>
          <w:lang w:val="ru-RU"/>
        </w:rPr>
      </w:pPr>
    </w:p>
    <w:p w:rsidR="00837EAF" w:rsidRDefault="00837EAF" w:rsidP="00830CBE">
      <w:pPr>
        <w:pStyle w:val="Default"/>
        <w:rPr>
          <w:b/>
          <w:bCs/>
          <w:sz w:val="48"/>
          <w:szCs w:val="48"/>
          <w:lang w:val="ru-RU"/>
        </w:rPr>
      </w:pPr>
    </w:p>
    <w:p w:rsidR="00837EAF" w:rsidRDefault="00837EAF" w:rsidP="00830CBE">
      <w:pPr>
        <w:pStyle w:val="Default"/>
        <w:rPr>
          <w:b/>
          <w:bCs/>
          <w:sz w:val="48"/>
          <w:szCs w:val="48"/>
          <w:lang w:val="ru-RU"/>
        </w:rPr>
      </w:pPr>
    </w:p>
    <w:p w:rsidR="00837EAF" w:rsidRPr="00283BC7" w:rsidRDefault="00837EAF" w:rsidP="00830CBE">
      <w:pPr>
        <w:pStyle w:val="Default"/>
        <w:rPr>
          <w:b/>
          <w:bCs/>
          <w:sz w:val="48"/>
          <w:szCs w:val="48"/>
          <w:lang w:val="ru-RU"/>
        </w:rPr>
      </w:pPr>
    </w:p>
    <w:p w:rsidR="00830CBE" w:rsidRDefault="00830CBE" w:rsidP="00830CBE">
      <w:pPr>
        <w:pStyle w:val="Default"/>
        <w:rPr>
          <w:sz w:val="48"/>
          <w:szCs w:val="48"/>
        </w:rPr>
      </w:pPr>
      <w:r w:rsidRPr="00283BC7">
        <w:rPr>
          <w:b/>
          <w:bCs/>
          <w:sz w:val="48"/>
          <w:szCs w:val="48"/>
          <w:lang w:val="ru-RU"/>
        </w:rPr>
        <w:t xml:space="preserve">                           </w:t>
      </w:r>
      <w:r>
        <w:rPr>
          <w:b/>
          <w:bCs/>
          <w:sz w:val="48"/>
          <w:szCs w:val="48"/>
        </w:rPr>
        <w:t xml:space="preserve">ПОЛОЖЕННЯ </w:t>
      </w:r>
    </w:p>
    <w:p w:rsidR="00830CBE" w:rsidRDefault="00830CBE" w:rsidP="00830CBE">
      <w:pPr>
        <w:pStyle w:val="Default"/>
        <w:rPr>
          <w:sz w:val="40"/>
          <w:szCs w:val="40"/>
        </w:rPr>
      </w:pPr>
      <w:r>
        <w:rPr>
          <w:b/>
          <w:bCs/>
          <w:sz w:val="40"/>
          <w:szCs w:val="40"/>
        </w:rPr>
        <w:t xml:space="preserve">про  Малинський міський центр соціальних служб </w:t>
      </w:r>
    </w:p>
    <w:p w:rsidR="00830CBE" w:rsidRPr="00623C93" w:rsidRDefault="00830CBE" w:rsidP="00830CBE">
      <w:pPr>
        <w:pStyle w:val="a3"/>
        <w:ind w:left="2124"/>
        <w:jc w:val="both"/>
        <w:rPr>
          <w:rFonts w:ascii="Times New Roman" w:hAnsi="Times New Roman" w:cs="Times New Roman"/>
          <w:b/>
          <w:sz w:val="28"/>
          <w:szCs w:val="28"/>
        </w:rPr>
      </w:pPr>
      <w:r>
        <w:rPr>
          <w:b/>
          <w:bCs/>
          <w:sz w:val="32"/>
          <w:szCs w:val="32"/>
        </w:rPr>
        <w:t xml:space="preserve">          </w:t>
      </w:r>
      <w:r w:rsidRPr="00830CBE">
        <w:rPr>
          <w:b/>
          <w:bCs/>
          <w:sz w:val="32"/>
          <w:szCs w:val="32"/>
          <w:lang w:val="ru-RU"/>
        </w:rPr>
        <w:t xml:space="preserve">          </w:t>
      </w:r>
      <w:r>
        <w:rPr>
          <w:b/>
          <w:bCs/>
          <w:sz w:val="32"/>
          <w:szCs w:val="32"/>
        </w:rPr>
        <w:t xml:space="preserve">  </w:t>
      </w:r>
      <w:r w:rsidRPr="00623C93">
        <w:rPr>
          <w:rFonts w:ascii="Times New Roman" w:hAnsi="Times New Roman" w:cs="Times New Roman"/>
          <w:b/>
          <w:bCs/>
          <w:sz w:val="28"/>
          <w:szCs w:val="28"/>
        </w:rPr>
        <w:t>(нова редакція)</w:t>
      </w:r>
    </w:p>
    <w:p w:rsidR="00830CBE" w:rsidRPr="00623C93" w:rsidRDefault="00830CBE" w:rsidP="00830CBE">
      <w:pPr>
        <w:pStyle w:val="a3"/>
        <w:ind w:left="2124"/>
        <w:jc w:val="both"/>
        <w:rPr>
          <w:rFonts w:ascii="Times New Roman" w:hAnsi="Times New Roman" w:cs="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830CBE" w:rsidRDefault="00830CBE" w:rsidP="00830CBE">
      <w:pPr>
        <w:pStyle w:val="a3"/>
        <w:ind w:left="2124"/>
        <w:jc w:val="both"/>
        <w:rPr>
          <w:rFonts w:ascii="Times New Roman" w:hAnsi="Times New Roman"/>
          <w:b/>
          <w:sz w:val="28"/>
          <w:szCs w:val="28"/>
        </w:rPr>
      </w:pPr>
    </w:p>
    <w:p w:rsidR="004C575A" w:rsidRDefault="00830CBE"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r w:rsidR="004C575A" w:rsidRPr="00283BC7">
        <w:rPr>
          <w:rFonts w:ascii="Times New Roman" w:hAnsi="Times New Roman"/>
          <w:b/>
          <w:sz w:val="28"/>
          <w:szCs w:val="28"/>
          <w:lang w:val="ru-RU"/>
        </w:rPr>
        <w:t xml:space="preserve">     </w:t>
      </w:r>
    </w:p>
    <w:p w:rsidR="004C575A" w:rsidRDefault="004C575A" w:rsidP="00830CBE">
      <w:pPr>
        <w:pStyle w:val="a3"/>
        <w:tabs>
          <w:tab w:val="left" w:pos="3810"/>
        </w:tabs>
        <w:jc w:val="both"/>
        <w:rPr>
          <w:rFonts w:ascii="Times New Roman" w:hAnsi="Times New Roman"/>
          <w:b/>
          <w:sz w:val="28"/>
          <w:szCs w:val="28"/>
        </w:rPr>
      </w:pPr>
    </w:p>
    <w:p w:rsidR="00570F0B" w:rsidRDefault="004C575A"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p>
    <w:p w:rsidR="00570F0B" w:rsidRDefault="00570F0B" w:rsidP="00830CBE">
      <w:pPr>
        <w:pStyle w:val="a3"/>
        <w:tabs>
          <w:tab w:val="left" w:pos="3810"/>
        </w:tabs>
        <w:jc w:val="both"/>
        <w:rPr>
          <w:rFonts w:ascii="Times New Roman" w:hAnsi="Times New Roman"/>
          <w:b/>
          <w:sz w:val="28"/>
          <w:szCs w:val="28"/>
        </w:rPr>
      </w:pPr>
    </w:p>
    <w:p w:rsidR="00830CBE" w:rsidRDefault="00570F0B" w:rsidP="00830CBE">
      <w:pPr>
        <w:pStyle w:val="a3"/>
        <w:tabs>
          <w:tab w:val="left" w:pos="3810"/>
        </w:tabs>
        <w:jc w:val="both"/>
        <w:rPr>
          <w:rFonts w:ascii="Times New Roman" w:hAnsi="Times New Roman"/>
          <w:b/>
          <w:sz w:val="28"/>
          <w:szCs w:val="28"/>
        </w:rPr>
      </w:pPr>
      <w:r>
        <w:rPr>
          <w:rFonts w:ascii="Times New Roman" w:hAnsi="Times New Roman"/>
          <w:b/>
          <w:sz w:val="28"/>
          <w:szCs w:val="28"/>
        </w:rPr>
        <w:t xml:space="preserve">                                           </w:t>
      </w:r>
      <w:r w:rsidR="004C575A">
        <w:rPr>
          <w:rFonts w:ascii="Times New Roman" w:hAnsi="Times New Roman"/>
          <w:b/>
          <w:sz w:val="28"/>
          <w:szCs w:val="28"/>
        </w:rPr>
        <w:t xml:space="preserve"> </w:t>
      </w:r>
      <w:r w:rsidR="001B2CED">
        <w:rPr>
          <w:rFonts w:ascii="Times New Roman" w:hAnsi="Times New Roman"/>
          <w:b/>
          <w:sz w:val="28"/>
          <w:szCs w:val="28"/>
        </w:rPr>
        <w:t xml:space="preserve"> м.</w:t>
      </w:r>
      <w:r w:rsidR="00837EAF">
        <w:rPr>
          <w:rFonts w:ascii="Times New Roman" w:hAnsi="Times New Roman"/>
          <w:b/>
          <w:sz w:val="28"/>
          <w:szCs w:val="28"/>
        </w:rPr>
        <w:t xml:space="preserve"> </w:t>
      </w:r>
      <w:r w:rsidR="001B2CED">
        <w:rPr>
          <w:rFonts w:ascii="Times New Roman" w:hAnsi="Times New Roman"/>
          <w:b/>
          <w:sz w:val="28"/>
          <w:szCs w:val="28"/>
        </w:rPr>
        <w:t>МАЛИН-2024</w:t>
      </w:r>
      <w:r w:rsidR="00830CBE">
        <w:rPr>
          <w:rFonts w:ascii="Times New Roman" w:hAnsi="Times New Roman"/>
          <w:b/>
          <w:sz w:val="28"/>
          <w:szCs w:val="28"/>
        </w:rPr>
        <w:t xml:space="preserve"> року</w:t>
      </w:r>
    </w:p>
    <w:p w:rsidR="004C575A" w:rsidRDefault="00830CBE" w:rsidP="00830CBE">
      <w:pPr>
        <w:pStyle w:val="a3"/>
        <w:rPr>
          <w:rFonts w:eastAsia="Times New Roman"/>
          <w:b/>
        </w:rPr>
      </w:pPr>
      <w:r w:rsidRPr="00623C93">
        <w:rPr>
          <w:rFonts w:eastAsia="Times New Roman"/>
          <w:b/>
        </w:rPr>
        <w:t xml:space="preserve">                                                     </w:t>
      </w:r>
      <w:r>
        <w:rPr>
          <w:rFonts w:eastAsia="Times New Roman"/>
          <w:b/>
        </w:rPr>
        <w:t xml:space="preserve">          </w:t>
      </w:r>
    </w:p>
    <w:p w:rsidR="004C575A" w:rsidRDefault="004C575A" w:rsidP="00830CBE">
      <w:pPr>
        <w:pStyle w:val="a3"/>
        <w:rPr>
          <w:rFonts w:eastAsia="Times New Roman"/>
          <w:b/>
        </w:rPr>
      </w:pPr>
    </w:p>
    <w:p w:rsidR="00830CBE" w:rsidRDefault="004C575A" w:rsidP="00830CBE">
      <w:pPr>
        <w:pStyle w:val="a3"/>
        <w:rPr>
          <w:rFonts w:ascii="Times New Roman" w:eastAsia="Times New Roman" w:hAnsi="Times New Roman" w:cs="Times New Roman"/>
          <w:b/>
          <w:sz w:val="28"/>
          <w:szCs w:val="28"/>
        </w:rPr>
      </w:pPr>
      <w:r>
        <w:rPr>
          <w:rFonts w:eastAsia="Times New Roman"/>
          <w:b/>
        </w:rPr>
        <w:lastRenderedPageBreak/>
        <w:t xml:space="preserve">                                                            </w:t>
      </w:r>
      <w:r w:rsidR="00830CBE">
        <w:rPr>
          <w:rFonts w:eastAsia="Times New Roman"/>
          <w:b/>
        </w:rPr>
        <w:t xml:space="preserve">   </w:t>
      </w:r>
      <w:r w:rsidR="00830CBE" w:rsidRPr="00623C93">
        <w:rPr>
          <w:rFonts w:ascii="Times New Roman" w:eastAsia="Times New Roman" w:hAnsi="Times New Roman" w:cs="Times New Roman"/>
          <w:b/>
          <w:sz w:val="28"/>
          <w:szCs w:val="28"/>
        </w:rPr>
        <w:t>І. Зага</w:t>
      </w:r>
      <w:bookmarkStart w:id="0" w:name="_GoBack"/>
      <w:bookmarkEnd w:id="0"/>
      <w:r w:rsidR="00830CBE" w:rsidRPr="00623C93">
        <w:rPr>
          <w:rFonts w:ascii="Times New Roman" w:eastAsia="Times New Roman" w:hAnsi="Times New Roman" w:cs="Times New Roman"/>
          <w:b/>
          <w:sz w:val="28"/>
          <w:szCs w:val="28"/>
        </w:rPr>
        <w:t>льні положення</w:t>
      </w:r>
    </w:p>
    <w:p w:rsidR="00830CBE" w:rsidRPr="00623C93" w:rsidRDefault="00830CBE" w:rsidP="00830CBE">
      <w:pPr>
        <w:pStyle w:val="a3"/>
        <w:rPr>
          <w:rFonts w:ascii="Times New Roman" w:eastAsia="Times New Roman" w:hAnsi="Times New Roman" w:cs="Times New Roman"/>
          <w:b/>
          <w:sz w:val="28"/>
          <w:szCs w:val="28"/>
        </w:rPr>
      </w:pP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1.1. </w:t>
      </w:r>
      <w:r>
        <w:rPr>
          <w:rFonts w:ascii="Times New Roman" w:eastAsia="Times New Roman" w:hAnsi="Times New Roman" w:cs="Times New Roman"/>
          <w:sz w:val="28"/>
          <w:szCs w:val="28"/>
        </w:rPr>
        <w:t xml:space="preserve">Малинський </w:t>
      </w:r>
      <w:r w:rsidRPr="006E4B7A">
        <w:rPr>
          <w:rFonts w:ascii="Times New Roman" w:eastAsia="Times New Roman" w:hAnsi="Times New Roman" w:cs="Times New Roman"/>
          <w:sz w:val="28"/>
          <w:szCs w:val="28"/>
        </w:rPr>
        <w:t xml:space="preserve"> міський центр соціальних служб (далі ― Центр</w:t>
      </w:r>
      <w:r w:rsidR="001803E4">
        <w:rPr>
          <w:rFonts w:ascii="Times New Roman" w:eastAsia="Times New Roman" w:hAnsi="Times New Roman" w:cs="Times New Roman"/>
          <w:sz w:val="28"/>
          <w:szCs w:val="28"/>
        </w:rPr>
        <w:t>),</w:t>
      </w:r>
      <w:r w:rsidR="001803E4" w:rsidRPr="00C52913">
        <w:rPr>
          <w:rFonts w:ascii="Times New Roman" w:eastAsia="Times New Roman" w:hAnsi="Times New Roman" w:cs="Times New Roman"/>
          <w:sz w:val="24"/>
          <w:szCs w:val="24"/>
        </w:rPr>
        <w:t xml:space="preserve"> </w:t>
      </w:r>
      <w:r w:rsidR="00F10AD8">
        <w:rPr>
          <w:rFonts w:ascii="Times New Roman" w:eastAsia="Times New Roman" w:hAnsi="Times New Roman" w:cs="Times New Roman"/>
          <w:sz w:val="28"/>
          <w:szCs w:val="28"/>
        </w:rPr>
        <w:t>код ЄДРПОУ 33774900</w:t>
      </w:r>
      <w:r w:rsidRPr="001803E4">
        <w:rPr>
          <w:rFonts w:ascii="Times New Roman" w:eastAsia="Times New Roman" w:hAnsi="Times New Roman" w:cs="Times New Roman"/>
          <w:sz w:val="28"/>
          <w:szCs w:val="28"/>
        </w:rPr>
        <w:t xml:space="preserve"> є закладом, що проводить соціальну роботу із особами/сім'ями, які належать до вразливих груп населення та/або перебувають у складних</w:t>
      </w:r>
      <w:r w:rsidRPr="006E4B7A">
        <w:rPr>
          <w:rFonts w:ascii="Times New Roman" w:eastAsia="Times New Roman" w:hAnsi="Times New Roman" w:cs="Times New Roman"/>
          <w:sz w:val="28"/>
          <w:szCs w:val="28"/>
        </w:rPr>
        <w:t xml:space="preserve"> життєвих обставинах, і надає їм соціальні послуги.</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1.2. Повне найменування Центру – </w:t>
      </w:r>
      <w:r>
        <w:rPr>
          <w:rFonts w:ascii="Times New Roman" w:eastAsia="Times New Roman" w:hAnsi="Times New Roman" w:cs="Times New Roman"/>
          <w:sz w:val="28"/>
          <w:szCs w:val="28"/>
        </w:rPr>
        <w:t xml:space="preserve"> Малинський</w:t>
      </w:r>
      <w:r w:rsidRPr="006E4B7A">
        <w:rPr>
          <w:rFonts w:ascii="Times New Roman" w:eastAsia="Times New Roman" w:hAnsi="Times New Roman" w:cs="Times New Roman"/>
          <w:sz w:val="28"/>
          <w:szCs w:val="28"/>
        </w:rPr>
        <w:t xml:space="preserve"> міський центр соціальних служб, с</w:t>
      </w:r>
      <w:r>
        <w:rPr>
          <w:rFonts w:ascii="Times New Roman" w:eastAsia="Times New Roman" w:hAnsi="Times New Roman" w:cs="Times New Roman"/>
          <w:sz w:val="28"/>
          <w:szCs w:val="28"/>
        </w:rPr>
        <w:t>корочене найменування Центру – ММЦСС.</w:t>
      </w:r>
    </w:p>
    <w:p w:rsidR="001803E4" w:rsidRPr="001803E4" w:rsidRDefault="00830CBE" w:rsidP="001803E4">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1.3. Власником закладу є </w:t>
      </w:r>
      <w:r>
        <w:rPr>
          <w:rFonts w:ascii="Times New Roman" w:eastAsia="Times New Roman" w:hAnsi="Times New Roman" w:cs="Times New Roman"/>
          <w:sz w:val="28"/>
          <w:szCs w:val="28"/>
        </w:rPr>
        <w:t xml:space="preserve">Малинська </w:t>
      </w:r>
      <w:r w:rsidRPr="006E4B7A">
        <w:rPr>
          <w:rFonts w:ascii="Times New Roman" w:eastAsia="Times New Roman" w:hAnsi="Times New Roman" w:cs="Times New Roman"/>
          <w:sz w:val="28"/>
          <w:szCs w:val="28"/>
        </w:rPr>
        <w:t xml:space="preserve">міська територіальна громада в особі </w:t>
      </w:r>
      <w:r>
        <w:rPr>
          <w:rFonts w:ascii="Times New Roman" w:eastAsia="Times New Roman" w:hAnsi="Times New Roman" w:cs="Times New Roman"/>
          <w:sz w:val="28"/>
          <w:szCs w:val="28"/>
        </w:rPr>
        <w:t xml:space="preserve">Малинської </w:t>
      </w:r>
      <w:r w:rsidRPr="006E4B7A">
        <w:rPr>
          <w:rFonts w:ascii="Times New Roman" w:eastAsia="Times New Roman" w:hAnsi="Times New Roman" w:cs="Times New Roman"/>
          <w:sz w:val="28"/>
          <w:szCs w:val="28"/>
        </w:rPr>
        <w:t xml:space="preserve"> </w:t>
      </w:r>
      <w:r w:rsidR="001803E4">
        <w:rPr>
          <w:rFonts w:ascii="Times New Roman" w:eastAsia="Times New Roman" w:hAnsi="Times New Roman" w:cs="Times New Roman"/>
          <w:sz w:val="28"/>
          <w:szCs w:val="28"/>
        </w:rPr>
        <w:t>міської ради (надалі – Власник),</w:t>
      </w:r>
      <w:r w:rsidR="001803E4" w:rsidRPr="001803E4">
        <w:rPr>
          <w:rFonts w:ascii="Times New Roman" w:eastAsia="Times New Roman" w:hAnsi="Times New Roman" w:cs="Times New Roman"/>
          <w:sz w:val="28"/>
          <w:szCs w:val="28"/>
        </w:rPr>
        <w:t xml:space="preserve"> код ЄДРПОУ 26556344.</w:t>
      </w:r>
    </w:p>
    <w:p w:rsidR="00830CBE" w:rsidRPr="001803E4"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Юридична адреса: </w:t>
      </w:r>
      <w:r w:rsidRPr="006E4B7A">
        <w:rPr>
          <w:rFonts w:ascii="Times New Roman" w:eastAsia="Times New Roman" w:hAnsi="Times New Roman" w:cs="Times New Roman"/>
          <w:sz w:val="28"/>
          <w:szCs w:val="28"/>
        </w:rPr>
        <w:t xml:space="preserve">Україна, </w:t>
      </w:r>
      <w:r>
        <w:rPr>
          <w:rFonts w:ascii="Times New Roman" w:eastAsia="Times New Roman" w:hAnsi="Times New Roman" w:cs="Times New Roman"/>
          <w:sz w:val="28"/>
          <w:szCs w:val="28"/>
        </w:rPr>
        <w:t>11601, Житомирська</w:t>
      </w:r>
      <w:r w:rsidRPr="006E4B7A">
        <w:rPr>
          <w:rFonts w:ascii="Times New Roman" w:eastAsia="Times New Roman" w:hAnsi="Times New Roman" w:cs="Times New Roman"/>
          <w:sz w:val="28"/>
          <w:szCs w:val="28"/>
        </w:rPr>
        <w:t xml:space="preserve"> область, </w:t>
      </w:r>
      <w:r>
        <w:rPr>
          <w:rFonts w:ascii="Times New Roman" w:eastAsia="Times New Roman" w:hAnsi="Times New Roman" w:cs="Times New Roman"/>
          <w:sz w:val="28"/>
          <w:szCs w:val="28"/>
        </w:rPr>
        <w:t xml:space="preserve">Коростенський район, </w:t>
      </w:r>
      <w:r w:rsidRPr="006E4B7A">
        <w:rPr>
          <w:rFonts w:ascii="Times New Roman" w:eastAsia="Times New Roman" w:hAnsi="Times New Roman" w:cs="Times New Roman"/>
          <w:sz w:val="28"/>
          <w:szCs w:val="28"/>
        </w:rPr>
        <w:t xml:space="preserve">місто </w:t>
      </w:r>
      <w:proofErr w:type="spellStart"/>
      <w:r>
        <w:rPr>
          <w:rFonts w:ascii="Times New Roman" w:eastAsia="Times New Roman" w:hAnsi="Times New Roman" w:cs="Times New Roman"/>
          <w:sz w:val="28"/>
          <w:szCs w:val="28"/>
        </w:rPr>
        <w:t>Малин</w:t>
      </w:r>
      <w:proofErr w:type="spellEnd"/>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площа </w:t>
      </w:r>
      <w:r w:rsidRPr="006E4B7A">
        <w:rPr>
          <w:rFonts w:ascii="Times New Roman" w:eastAsia="Times New Roman" w:hAnsi="Times New Roman" w:cs="Times New Roman"/>
          <w:sz w:val="28"/>
          <w:szCs w:val="28"/>
        </w:rPr>
        <w:t xml:space="preserve"> Соборна, будинок </w:t>
      </w:r>
      <w:r>
        <w:rPr>
          <w:rFonts w:ascii="Times New Roman" w:eastAsia="Times New Roman" w:hAnsi="Times New Roman" w:cs="Times New Roman"/>
          <w:sz w:val="28"/>
          <w:szCs w:val="28"/>
        </w:rPr>
        <w:t>6а</w:t>
      </w:r>
      <w:r w:rsidR="001803E4">
        <w:rPr>
          <w:rFonts w:ascii="Times New Roman" w:eastAsia="Times New Roman" w:hAnsi="Times New Roman" w:cs="Times New Roman"/>
          <w:sz w:val="24"/>
          <w:szCs w:val="24"/>
          <w:lang w:val="ru-RU"/>
        </w:rPr>
        <w:t>.</w:t>
      </w:r>
    </w:p>
    <w:p w:rsidR="00830CBE"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Центр утворюється, реорганізується та ліквідується </w:t>
      </w:r>
      <w:r>
        <w:rPr>
          <w:rFonts w:ascii="Times New Roman" w:eastAsia="Times New Roman" w:hAnsi="Times New Roman" w:cs="Times New Roman"/>
          <w:sz w:val="28"/>
          <w:szCs w:val="28"/>
        </w:rPr>
        <w:t>Малинською міською радою, як Власником</w:t>
      </w:r>
      <w:r w:rsidRPr="006E4B7A">
        <w:rPr>
          <w:rFonts w:ascii="Times New Roman" w:eastAsia="Times New Roman" w:hAnsi="Times New Roman" w:cs="Times New Roman"/>
          <w:sz w:val="28"/>
          <w:szCs w:val="28"/>
        </w:rPr>
        <w:t xml:space="preserve"> та належить до сфери її управління. Заклад підзвітний та підконтрольний Власнику.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Діяльність Центру спрямовується управлінням праці та соціального захисту населення  виконавчого комітету Малинської міської ради.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Діяльність Центру поширюється на мешканців, які проживають на території населених пунктів </w:t>
      </w:r>
      <w:r>
        <w:rPr>
          <w:rFonts w:ascii="Times New Roman" w:eastAsia="Times New Roman" w:hAnsi="Times New Roman" w:cs="Times New Roman"/>
          <w:sz w:val="28"/>
          <w:szCs w:val="28"/>
        </w:rPr>
        <w:t>Малин</w:t>
      </w:r>
      <w:r w:rsidRPr="006E4B7A">
        <w:rPr>
          <w:rFonts w:ascii="Times New Roman" w:eastAsia="Times New Roman" w:hAnsi="Times New Roman" w:cs="Times New Roman"/>
          <w:sz w:val="28"/>
          <w:szCs w:val="28"/>
        </w:rPr>
        <w:t>ської територіальної громади.</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1.4. Центр у своїй діяльності керується Конституцією та законами України, актами Президента України і Кабінету Міністрів України, наказами </w:t>
      </w:r>
      <w:proofErr w:type="spellStart"/>
      <w:r w:rsidRPr="006E4B7A">
        <w:rPr>
          <w:rFonts w:ascii="Times New Roman" w:eastAsia="Times New Roman" w:hAnsi="Times New Roman" w:cs="Times New Roman"/>
          <w:sz w:val="28"/>
          <w:szCs w:val="28"/>
        </w:rPr>
        <w:t>Мінсоцполітики</w:t>
      </w:r>
      <w:proofErr w:type="spellEnd"/>
      <w:r w:rsidRPr="006E4B7A">
        <w:rPr>
          <w:rFonts w:ascii="Times New Roman" w:eastAsia="Times New Roman" w:hAnsi="Times New Roman" w:cs="Times New Roman"/>
          <w:sz w:val="28"/>
          <w:szCs w:val="28"/>
        </w:rPr>
        <w:t xml:space="preserve">, </w:t>
      </w:r>
      <w:proofErr w:type="spellStart"/>
      <w:r w:rsidRPr="006E4B7A">
        <w:rPr>
          <w:rFonts w:ascii="Times New Roman" w:eastAsia="Times New Roman" w:hAnsi="Times New Roman" w:cs="Times New Roman"/>
          <w:sz w:val="28"/>
          <w:szCs w:val="28"/>
        </w:rPr>
        <w:t>Держсоцслужби</w:t>
      </w:r>
      <w:proofErr w:type="spellEnd"/>
      <w:r w:rsidRPr="006E4B7A">
        <w:rPr>
          <w:rFonts w:ascii="Times New Roman" w:eastAsia="Times New Roman" w:hAnsi="Times New Roman" w:cs="Times New Roman"/>
          <w:sz w:val="28"/>
          <w:szCs w:val="28"/>
        </w:rPr>
        <w:t xml:space="preserve">, іншими нормативно-правовими актами у сфері соціальної роботи та надання соціальних послуг, рішеннями міської ради та її виконавчого комітету, розпорядженнями міського голови, наказами директора </w:t>
      </w:r>
      <w:r>
        <w:rPr>
          <w:rFonts w:ascii="Times New Roman" w:eastAsia="Times New Roman" w:hAnsi="Times New Roman" w:cs="Times New Roman"/>
          <w:sz w:val="28"/>
          <w:szCs w:val="28"/>
        </w:rPr>
        <w:t xml:space="preserve"> управління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 а також цим Положенням.</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1.5. Центр є надавачем соціальних послуг згідно Закону України "Про соціальні послуги" та включений до розділу «Надавачі соціальних послуг» Реєстру надавачів та отримувачів соціальних послуг.</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Діяльність Центру повинна відповідати критеріям діяльності надавачів соціальних послуг.</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1.6. Положення про Центр затверджує</w:t>
      </w:r>
      <w:r>
        <w:rPr>
          <w:rFonts w:ascii="Times New Roman" w:eastAsia="Times New Roman" w:hAnsi="Times New Roman" w:cs="Times New Roman"/>
          <w:sz w:val="28"/>
          <w:szCs w:val="28"/>
        </w:rPr>
        <w:t xml:space="preserve"> Малинс</w:t>
      </w:r>
      <w:r w:rsidRPr="006E4B7A">
        <w:rPr>
          <w:rFonts w:ascii="Times New Roman" w:eastAsia="Times New Roman" w:hAnsi="Times New Roman" w:cs="Times New Roman"/>
          <w:sz w:val="28"/>
          <w:szCs w:val="28"/>
        </w:rPr>
        <w:t>ька міська рада.</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1.7. Центр є юридичною особою, має самостійний баланс, відповідні рахунки в органах Державної казначейської служби, печатку та бланк із своїм найменуванням.</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1.8. Організаційно-правова форма Центру: комунальний заклад.</w:t>
      </w:r>
    </w:p>
    <w:p w:rsidR="001803E4"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1.9. Місцезнаходження Центру: Україна, </w:t>
      </w:r>
      <w:r>
        <w:rPr>
          <w:rFonts w:ascii="Times New Roman" w:eastAsia="Times New Roman" w:hAnsi="Times New Roman" w:cs="Times New Roman"/>
          <w:sz w:val="28"/>
          <w:szCs w:val="28"/>
        </w:rPr>
        <w:t>11601, Житомирська</w:t>
      </w:r>
      <w:r w:rsidRPr="006E4B7A">
        <w:rPr>
          <w:rFonts w:ascii="Times New Roman" w:eastAsia="Times New Roman" w:hAnsi="Times New Roman" w:cs="Times New Roman"/>
          <w:sz w:val="28"/>
          <w:szCs w:val="28"/>
        </w:rPr>
        <w:t xml:space="preserve"> область, </w:t>
      </w:r>
      <w:r>
        <w:rPr>
          <w:rFonts w:ascii="Times New Roman" w:eastAsia="Times New Roman" w:hAnsi="Times New Roman" w:cs="Times New Roman"/>
          <w:sz w:val="28"/>
          <w:szCs w:val="28"/>
        </w:rPr>
        <w:t xml:space="preserve">Коростенський район, </w:t>
      </w:r>
      <w:r w:rsidRPr="006E4B7A">
        <w:rPr>
          <w:rFonts w:ascii="Times New Roman" w:eastAsia="Times New Roman" w:hAnsi="Times New Roman" w:cs="Times New Roman"/>
          <w:sz w:val="28"/>
          <w:szCs w:val="28"/>
        </w:rPr>
        <w:t xml:space="preserve">місто </w:t>
      </w:r>
      <w:proofErr w:type="spellStart"/>
      <w:r>
        <w:rPr>
          <w:rFonts w:ascii="Times New Roman" w:eastAsia="Times New Roman" w:hAnsi="Times New Roman" w:cs="Times New Roman"/>
          <w:sz w:val="28"/>
          <w:szCs w:val="28"/>
        </w:rPr>
        <w:t>Малин</w:t>
      </w:r>
      <w:proofErr w:type="spellEnd"/>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площа </w:t>
      </w:r>
      <w:r w:rsidRPr="006E4B7A">
        <w:rPr>
          <w:rFonts w:ascii="Times New Roman" w:eastAsia="Times New Roman" w:hAnsi="Times New Roman" w:cs="Times New Roman"/>
          <w:sz w:val="28"/>
          <w:szCs w:val="28"/>
        </w:rPr>
        <w:t xml:space="preserve"> Соборна, будинок </w:t>
      </w:r>
      <w:r>
        <w:rPr>
          <w:rFonts w:ascii="Times New Roman" w:eastAsia="Times New Roman" w:hAnsi="Times New Roman" w:cs="Times New Roman"/>
          <w:sz w:val="28"/>
          <w:szCs w:val="28"/>
        </w:rPr>
        <w:t>6а</w:t>
      </w:r>
      <w:r w:rsidR="001803E4">
        <w:rPr>
          <w:rFonts w:ascii="Times New Roman" w:eastAsia="Times New Roman" w:hAnsi="Times New Roman" w:cs="Times New Roman"/>
          <w:sz w:val="28"/>
          <w:szCs w:val="28"/>
        </w:rPr>
        <w:t>.</w:t>
      </w:r>
    </w:p>
    <w:p w:rsidR="00830CBE" w:rsidRPr="00283BC7" w:rsidRDefault="00830CBE" w:rsidP="00830CBE">
      <w:pPr>
        <w:pStyle w:val="a3"/>
        <w:jc w:val="both"/>
        <w:rPr>
          <w:rFonts w:ascii="Times New Roman" w:eastAsia="Times New Roman" w:hAnsi="Times New Roman" w:cs="Times New Roman"/>
          <w:sz w:val="28"/>
          <w:szCs w:val="28"/>
          <w:lang w:val="ru-RU"/>
        </w:rPr>
      </w:pPr>
      <w:r w:rsidRPr="006E4B7A">
        <w:rPr>
          <w:rFonts w:ascii="Times New Roman" w:eastAsia="Times New Roman" w:hAnsi="Times New Roman" w:cs="Times New Roman"/>
          <w:sz w:val="28"/>
          <w:szCs w:val="28"/>
        </w:rPr>
        <w:t>1.10. Питання діяльності Центру, не передбачені даним Положенням, регулюються чинним законодавством.</w:t>
      </w:r>
    </w:p>
    <w:p w:rsidR="00E23254" w:rsidRPr="00283BC7" w:rsidRDefault="00E23254" w:rsidP="00830CBE">
      <w:pPr>
        <w:pStyle w:val="a3"/>
        <w:jc w:val="both"/>
        <w:rPr>
          <w:rFonts w:ascii="Times New Roman" w:eastAsia="Times New Roman" w:hAnsi="Times New Roman" w:cs="Times New Roman"/>
          <w:sz w:val="28"/>
          <w:szCs w:val="28"/>
          <w:lang w:val="ru-RU"/>
        </w:rPr>
      </w:pPr>
    </w:p>
    <w:p w:rsidR="00830CBE" w:rsidRPr="00E349D2" w:rsidRDefault="00830CBE" w:rsidP="00830CBE">
      <w:pPr>
        <w:pStyle w:val="a3"/>
        <w:rPr>
          <w:rFonts w:ascii="Times New Roman" w:eastAsia="Times New Roman" w:hAnsi="Times New Roman" w:cs="Times New Roman"/>
          <w:b/>
          <w:sz w:val="28"/>
          <w:szCs w:val="28"/>
        </w:rPr>
      </w:pPr>
      <w:r w:rsidRPr="00E349D2">
        <w:rPr>
          <w:rFonts w:ascii="Times New Roman" w:eastAsia="Times New Roman" w:hAnsi="Times New Roman" w:cs="Times New Roman"/>
          <w:b/>
          <w:sz w:val="28"/>
          <w:szCs w:val="28"/>
        </w:rPr>
        <w:t xml:space="preserve">                         ІІ. Мета, завдання та принципи діяльності Центру</w:t>
      </w:r>
    </w:p>
    <w:p w:rsidR="00830CBE" w:rsidRPr="00E349D2" w:rsidRDefault="00830CBE" w:rsidP="00830CBE">
      <w:pPr>
        <w:pStyle w:val="a3"/>
        <w:rPr>
          <w:rFonts w:ascii="Times New Roman" w:eastAsia="Times New Roman" w:hAnsi="Times New Roman" w:cs="Times New Roman"/>
          <w:b/>
          <w:sz w:val="28"/>
          <w:szCs w:val="28"/>
        </w:rPr>
      </w:pPr>
    </w:p>
    <w:p w:rsidR="00830CBE" w:rsidRPr="00837EAF" w:rsidRDefault="00830CBE" w:rsidP="00837EAF">
      <w:pPr>
        <w:pStyle w:val="a3"/>
        <w:rPr>
          <w:rFonts w:ascii="Times New Roman" w:eastAsia="Times New Roman" w:hAnsi="Times New Roman" w:cs="Times New Roman"/>
          <w:sz w:val="28"/>
          <w:szCs w:val="28"/>
          <w:lang w:val="ru-RU"/>
        </w:rPr>
      </w:pPr>
      <w:r w:rsidRPr="006E4B7A">
        <w:rPr>
          <w:rFonts w:ascii="Times New Roman" w:eastAsia="Times New Roman" w:hAnsi="Times New Roman" w:cs="Times New Roman"/>
          <w:sz w:val="28"/>
          <w:szCs w:val="28"/>
        </w:rPr>
        <w:t>2.1. Метою діяльності Центру є здійснення соціальної роботи та надання соціальних послуг різним категоріям населення.</w:t>
      </w:r>
      <w:r>
        <w:rPr>
          <w:rFonts w:ascii="Times New Roman" w:eastAsia="Times New Roman" w:hAnsi="Times New Roman" w:cs="Times New Roman"/>
          <w:sz w:val="28"/>
          <w:szCs w:val="28"/>
        </w:rPr>
        <w:t xml:space="preserve">                                         </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2.2. Центр провадить діяльність за принципами гуманізму, забезпечення рівних прав та можливостей жінок і чоловіків, поваги до честі та гідності,</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толерантності, законності, соціальної справедливості, доступності та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відкри</w:t>
      </w:r>
      <w:proofErr w:type="spellEnd"/>
      <w:r>
        <w:rPr>
          <w:rFonts w:ascii="Times New Roman" w:eastAsia="Times New Roman" w:hAnsi="Times New Roman" w:cs="Times New Roman"/>
          <w:sz w:val="28"/>
          <w:szCs w:val="28"/>
        </w:rPr>
        <w:t xml:space="preserve">-                                                         </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w:t>
      </w:r>
      <w:r w:rsidRPr="006E4B7A">
        <w:rPr>
          <w:rFonts w:ascii="Times New Roman" w:eastAsia="Times New Roman" w:hAnsi="Times New Roman" w:cs="Times New Roman"/>
          <w:sz w:val="28"/>
          <w:szCs w:val="28"/>
        </w:rPr>
        <w:t>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бюджетних та інших коштів, забезпечення високого рівня якості соціальних послуг.</w:t>
      </w:r>
    </w:p>
    <w:p w:rsidR="00830CBE" w:rsidRPr="00FE115C" w:rsidRDefault="00830CBE" w:rsidP="00830CBE">
      <w:pPr>
        <w:pStyle w:val="a3"/>
        <w:rPr>
          <w:rFonts w:ascii="Times New Roman" w:eastAsia="Times New Roman" w:hAnsi="Times New Roman" w:cs="Times New Roman"/>
          <w:b/>
          <w:sz w:val="28"/>
          <w:szCs w:val="28"/>
        </w:rPr>
      </w:pPr>
      <w:r w:rsidRPr="00FE115C">
        <w:rPr>
          <w:rFonts w:ascii="Times New Roman" w:eastAsia="Times New Roman" w:hAnsi="Times New Roman" w:cs="Times New Roman"/>
          <w:b/>
          <w:sz w:val="28"/>
          <w:szCs w:val="28"/>
        </w:rPr>
        <w:t>2.3. Основною завданнями Центру є:</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проведення соціально-профілактичної роботи, спрямованої на запобігання потраплянню у складні життєві обставини осіб та сімей з дітьми;</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w:t>
      </w:r>
    </w:p>
    <w:p w:rsidR="00830CBE" w:rsidRPr="006E4B7A" w:rsidRDefault="00830CBE" w:rsidP="00830CBE">
      <w:pPr>
        <w:pStyle w:val="a3"/>
        <w:rPr>
          <w:rFonts w:ascii="Times New Roman" w:eastAsia="Times New Roman" w:hAnsi="Times New Roman" w:cs="Times New Roman"/>
          <w:sz w:val="28"/>
          <w:szCs w:val="28"/>
        </w:rPr>
      </w:pPr>
      <w:r w:rsidRPr="00FE115C">
        <w:rPr>
          <w:rFonts w:ascii="Times New Roman" w:eastAsia="Times New Roman" w:hAnsi="Times New Roman" w:cs="Times New Roman"/>
          <w:b/>
          <w:sz w:val="28"/>
          <w:szCs w:val="28"/>
        </w:rPr>
        <w:t>2.4. Центр відповідно до визначених для нього завдань:</w:t>
      </w:r>
      <w:r w:rsidRPr="00FE115C">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1) здійснює заходи щодо:</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запобігання потраплянню у складні життєві обставини осіб та сімей, упровадження новітніх соціальних технологій, спрямованих на недопущення, мінімізацію чи подолання складних життєвих обставин;</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виявлення отримувачів соціальних послуг та ведення їх обліку;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830CBE" w:rsidRPr="00283BC7"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2) проводить оцінювання потреб осіб/сімей, які належать до вразливих груп населення та/або перебувають у складних життєвих обставинах, у соціальних послугах, визначає методи соціальної роботи, забезпечує психологічну підтримку;</w:t>
      </w:r>
      <w:r w:rsidRPr="006E4B7A">
        <w:rPr>
          <w:rFonts w:ascii="Times New Roman" w:eastAsia="Times New Roman" w:hAnsi="Times New Roman" w:cs="Times New Roman"/>
          <w:sz w:val="28"/>
          <w:szCs w:val="28"/>
        </w:rPr>
        <w:br/>
        <w:t>3) надає соціальні послуги відповідно до державних стандартів соціальних послуг, а саме:</w:t>
      </w:r>
    </w:p>
    <w:p w:rsidR="00F93FB8" w:rsidRPr="005A1036" w:rsidRDefault="00F93FB8" w:rsidP="00F93FB8">
      <w:pPr>
        <w:pStyle w:val="a3"/>
        <w:jc w:val="both"/>
        <w:rPr>
          <w:rFonts w:ascii="Times New Roman" w:hAnsi="Times New Roman"/>
          <w:sz w:val="28"/>
          <w:szCs w:val="28"/>
        </w:rPr>
      </w:pPr>
      <w:r w:rsidRPr="00283BC7">
        <w:rPr>
          <w:rFonts w:ascii="Times New Roman" w:hAnsi="Times New Roman"/>
          <w:sz w:val="28"/>
          <w:szCs w:val="28"/>
        </w:rPr>
        <w:t xml:space="preserve">          </w:t>
      </w:r>
      <w:r w:rsidR="004C575A">
        <w:rPr>
          <w:rFonts w:ascii="Times New Roman" w:hAnsi="Times New Roman"/>
          <w:sz w:val="28"/>
          <w:szCs w:val="28"/>
        </w:rPr>
        <w:t>-</w:t>
      </w:r>
      <w:r w:rsidRPr="005A1036">
        <w:rPr>
          <w:rFonts w:ascii="Times New Roman" w:hAnsi="Times New Roman"/>
          <w:sz w:val="28"/>
          <w:szCs w:val="28"/>
        </w:rPr>
        <w:t>соціального супроводу;</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консультування;</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соціальної профілактики;</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соціальної інтеграції та реінтеграції;</w:t>
      </w:r>
    </w:p>
    <w:p w:rsidR="00F93FB8" w:rsidRPr="005A1036" w:rsidRDefault="004C575A" w:rsidP="00F93FB8">
      <w:pPr>
        <w:pStyle w:val="a3"/>
        <w:ind w:firstLine="708"/>
        <w:jc w:val="both"/>
        <w:rPr>
          <w:rFonts w:ascii="Times New Roman" w:hAnsi="Times New Roman"/>
          <w:sz w:val="28"/>
          <w:szCs w:val="28"/>
        </w:rPr>
      </w:pPr>
      <w:r>
        <w:rPr>
          <w:rFonts w:ascii="Times New Roman" w:hAnsi="Times New Roman"/>
          <w:sz w:val="28"/>
          <w:szCs w:val="28"/>
        </w:rPr>
        <w:t>-</w:t>
      </w:r>
      <w:r w:rsidR="00F93FB8" w:rsidRPr="005A1036">
        <w:rPr>
          <w:rFonts w:ascii="Times New Roman" w:hAnsi="Times New Roman"/>
          <w:sz w:val="28"/>
          <w:szCs w:val="28"/>
        </w:rPr>
        <w:t>соціальної адаптації;</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кризового та екстреного втручання;</w:t>
      </w:r>
    </w:p>
    <w:p w:rsidR="00F93FB8" w:rsidRPr="005A1036"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представництва інтересів;</w:t>
      </w:r>
    </w:p>
    <w:p w:rsidR="008D236F" w:rsidRDefault="00F93FB8" w:rsidP="00F93FB8">
      <w:pPr>
        <w:pStyle w:val="a3"/>
        <w:jc w:val="both"/>
        <w:rPr>
          <w:rFonts w:ascii="Times New Roman" w:hAnsi="Times New Roman"/>
          <w:sz w:val="28"/>
          <w:szCs w:val="28"/>
        </w:rPr>
      </w:pPr>
      <w:r w:rsidRPr="005A1036">
        <w:rPr>
          <w:rFonts w:ascii="Times New Roman" w:hAnsi="Times New Roman"/>
          <w:sz w:val="28"/>
          <w:szCs w:val="28"/>
        </w:rPr>
        <w:tab/>
      </w:r>
      <w:r w:rsidR="004C575A">
        <w:rPr>
          <w:rFonts w:ascii="Times New Roman" w:hAnsi="Times New Roman"/>
          <w:sz w:val="28"/>
          <w:szCs w:val="28"/>
        </w:rPr>
        <w:t>-</w:t>
      </w:r>
      <w:r w:rsidRPr="005A1036">
        <w:rPr>
          <w:rFonts w:ascii="Times New Roman" w:hAnsi="Times New Roman"/>
          <w:sz w:val="28"/>
          <w:szCs w:val="28"/>
        </w:rPr>
        <w:t>посередництва</w:t>
      </w:r>
      <w:r w:rsidR="008D236F">
        <w:rPr>
          <w:rFonts w:ascii="Times New Roman" w:hAnsi="Times New Roman"/>
          <w:sz w:val="28"/>
          <w:szCs w:val="28"/>
        </w:rPr>
        <w:t>;</w:t>
      </w:r>
    </w:p>
    <w:p w:rsidR="00F93FB8" w:rsidRDefault="008D236F" w:rsidP="00F93FB8">
      <w:pPr>
        <w:pStyle w:val="a3"/>
        <w:jc w:val="both"/>
        <w:rPr>
          <w:rFonts w:ascii="Times New Roman" w:hAnsi="Times New Roman"/>
          <w:sz w:val="28"/>
          <w:szCs w:val="28"/>
        </w:rPr>
      </w:pPr>
      <w:r>
        <w:rPr>
          <w:rFonts w:ascii="Times New Roman" w:hAnsi="Times New Roman"/>
          <w:sz w:val="28"/>
          <w:szCs w:val="28"/>
        </w:rPr>
        <w:t xml:space="preserve">          - </w:t>
      </w:r>
      <w:r w:rsidR="00F93FB8" w:rsidRPr="005A1036">
        <w:rPr>
          <w:rFonts w:ascii="Times New Roman" w:hAnsi="Times New Roman"/>
          <w:sz w:val="28"/>
          <w:szCs w:val="28"/>
        </w:rPr>
        <w:t>медіації;</w:t>
      </w:r>
    </w:p>
    <w:p w:rsidR="00F93FB8" w:rsidRPr="008D236F" w:rsidRDefault="00F93FB8" w:rsidP="00F93FB8">
      <w:pPr>
        <w:pStyle w:val="a3"/>
        <w:jc w:val="both"/>
        <w:rPr>
          <w:rFonts w:ascii="Times New Roman" w:hAnsi="Times New Roman"/>
          <w:sz w:val="28"/>
          <w:szCs w:val="28"/>
        </w:rPr>
      </w:pPr>
      <w:r w:rsidRPr="008D236F">
        <w:rPr>
          <w:rFonts w:ascii="Times New Roman" w:hAnsi="Times New Roman"/>
          <w:sz w:val="28"/>
          <w:szCs w:val="28"/>
        </w:rPr>
        <w:t xml:space="preserve">          </w:t>
      </w:r>
      <w:r w:rsidR="004C575A" w:rsidRPr="008D236F">
        <w:rPr>
          <w:rFonts w:ascii="Times New Roman" w:hAnsi="Times New Roman"/>
          <w:sz w:val="28"/>
          <w:szCs w:val="28"/>
        </w:rPr>
        <w:t>-</w:t>
      </w:r>
      <w:r w:rsidRPr="008D236F">
        <w:rPr>
          <w:rFonts w:ascii="Times New Roman" w:hAnsi="Times New Roman"/>
          <w:sz w:val="28"/>
          <w:szCs w:val="28"/>
        </w:rPr>
        <w:t>переклад жестовою мовою</w:t>
      </w:r>
      <w:r w:rsidR="008D236F">
        <w:rPr>
          <w:rFonts w:ascii="Times New Roman" w:hAnsi="Times New Roman"/>
          <w:sz w:val="28"/>
          <w:szCs w:val="28"/>
        </w:rPr>
        <w:t>;</w:t>
      </w:r>
    </w:p>
    <w:p w:rsidR="00F93FB8" w:rsidRPr="008D236F" w:rsidRDefault="004C575A" w:rsidP="00F93FB8">
      <w:pPr>
        <w:pStyle w:val="a3"/>
        <w:ind w:firstLine="708"/>
        <w:jc w:val="both"/>
        <w:rPr>
          <w:rFonts w:ascii="Times New Roman" w:hAnsi="Times New Roman"/>
          <w:sz w:val="24"/>
          <w:szCs w:val="24"/>
        </w:rPr>
      </w:pPr>
      <w:r w:rsidRPr="008D236F">
        <w:rPr>
          <w:rFonts w:ascii="Times New Roman" w:hAnsi="Times New Roman"/>
          <w:sz w:val="28"/>
          <w:szCs w:val="28"/>
        </w:rPr>
        <w:t>-</w:t>
      </w:r>
      <w:r w:rsidR="00F93FB8" w:rsidRPr="008D236F">
        <w:rPr>
          <w:rFonts w:ascii="Times New Roman" w:hAnsi="Times New Roman"/>
          <w:sz w:val="28"/>
          <w:szCs w:val="28"/>
        </w:rPr>
        <w:t>супровід під час інклюзивного навчання</w:t>
      </w:r>
      <w:r w:rsidR="00F93FB8" w:rsidRPr="008D236F">
        <w:rPr>
          <w:rFonts w:ascii="Times New Roman" w:hAnsi="Times New Roman"/>
          <w:sz w:val="24"/>
          <w:szCs w:val="24"/>
        </w:rPr>
        <w:t>;</w:t>
      </w:r>
    </w:p>
    <w:p w:rsidR="00F93FB8" w:rsidRPr="00837EAF" w:rsidRDefault="004C575A" w:rsidP="00837EAF">
      <w:pPr>
        <w:pStyle w:val="a3"/>
        <w:ind w:firstLine="708"/>
        <w:jc w:val="both"/>
        <w:rPr>
          <w:rFonts w:ascii="Times New Roman" w:hAnsi="Times New Roman"/>
          <w:sz w:val="28"/>
          <w:szCs w:val="28"/>
        </w:rPr>
      </w:pPr>
      <w:r>
        <w:rPr>
          <w:rFonts w:ascii="Times New Roman" w:hAnsi="Times New Roman"/>
          <w:sz w:val="28"/>
          <w:szCs w:val="28"/>
        </w:rPr>
        <w:t>-</w:t>
      </w:r>
      <w:r w:rsidR="008D236F">
        <w:rPr>
          <w:rFonts w:ascii="Times New Roman" w:hAnsi="Times New Roman"/>
          <w:sz w:val="28"/>
          <w:szCs w:val="28"/>
        </w:rPr>
        <w:t>соціальна адаптація ветеранів війни та членів їхніх сімей</w:t>
      </w:r>
      <w:r w:rsidR="00F93FB8" w:rsidRPr="005A1036">
        <w:rPr>
          <w:rFonts w:ascii="Times New Roman" w:hAnsi="Times New Roman"/>
          <w:sz w:val="28"/>
          <w:szCs w:val="28"/>
        </w:rPr>
        <w:t>;</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4) забезпечує соціальне супроводження прийомних сімей і дитячих будинків сімейного типу;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5) забезпечує соціальний патронаж осіб, які відбули покарання у вигляді обмеження або позбавлення волі на певний строк, а також звільнених від подальшого відбування зазначених видів покарань на підставах, передбачених законом;</w:t>
      </w:r>
      <w:r w:rsidRPr="006E4B7A">
        <w:rPr>
          <w:rFonts w:ascii="Times New Roman" w:eastAsia="Times New Roman" w:hAnsi="Times New Roman" w:cs="Times New Roman"/>
          <w:sz w:val="28"/>
          <w:szCs w:val="28"/>
        </w:rPr>
        <w:br/>
        <w:t>6) складає оцінку потреб та план реабілітації особи, яка постраждала від торгівлі людьми;</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7) вносить відомості до Реєстру надавачів та отримувачів соціальних послуг;</w:t>
      </w:r>
    </w:p>
    <w:p w:rsidR="009664E1"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8) проводить моніторинг та оцінювання якості наданих ним соціальних послуг;</w:t>
      </w:r>
      <w:r w:rsidRPr="006E4B7A">
        <w:rPr>
          <w:rFonts w:ascii="Times New Roman" w:eastAsia="Times New Roman" w:hAnsi="Times New Roman" w:cs="Times New Roman"/>
          <w:sz w:val="28"/>
          <w:szCs w:val="28"/>
        </w:rPr>
        <w:br/>
        <w:t>9) створює умови для навчання та підвищення кваліфікації фахівців, які надають соціальні послуги;</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r>
        <w:rPr>
          <w:sz w:val="28"/>
          <w:szCs w:val="28"/>
        </w:rPr>
        <w:t>10</w:t>
      </w:r>
      <w:r w:rsidRPr="009664E1">
        <w:rPr>
          <w:sz w:val="28"/>
          <w:szCs w:val="28"/>
        </w:rPr>
        <w:t>) надання комплексної соціальної послуги з формування життєстійкості (далі - комплексна послуга), що сприятиме:</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1" w:name="n35"/>
      <w:bookmarkEnd w:id="1"/>
      <w:r>
        <w:rPr>
          <w:sz w:val="28"/>
          <w:szCs w:val="28"/>
        </w:rPr>
        <w:t xml:space="preserve">  - </w:t>
      </w:r>
      <w:r w:rsidRPr="009664E1">
        <w:rPr>
          <w:sz w:val="28"/>
          <w:szCs w:val="28"/>
        </w:rPr>
        <w:t xml:space="preserve">підтримці психічного </w:t>
      </w:r>
      <w:r w:rsidR="00D4422E">
        <w:rPr>
          <w:sz w:val="28"/>
          <w:szCs w:val="28"/>
        </w:rPr>
        <w:t xml:space="preserve">та ментального </w:t>
      </w:r>
      <w:r w:rsidRPr="009664E1">
        <w:rPr>
          <w:sz w:val="28"/>
          <w:szCs w:val="28"/>
        </w:rPr>
        <w:t>здоров’я населення та зниженню загального рівня стресу і тривожності серед населення;</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2" w:name="n36"/>
      <w:bookmarkEnd w:id="2"/>
      <w:r>
        <w:rPr>
          <w:sz w:val="28"/>
          <w:szCs w:val="28"/>
        </w:rPr>
        <w:t xml:space="preserve">  - </w:t>
      </w:r>
      <w:r w:rsidRPr="009664E1">
        <w:rPr>
          <w:sz w:val="28"/>
          <w:szCs w:val="28"/>
        </w:rPr>
        <w:t xml:space="preserve">адаптації осіб/сімей/групи осіб, які проживають на території територіальної громади, зокрема внутрішньо переміщених осіб, до кризових ситуацій (зокрема воєнних дій, тимчасової окупації, проявів насильства, порушень прав людини та надзвичайних ситуацій природного чи техногенного характеру), набуттю навичок </w:t>
      </w:r>
      <w:proofErr w:type="spellStart"/>
      <w:r w:rsidRPr="009664E1">
        <w:rPr>
          <w:sz w:val="28"/>
          <w:szCs w:val="28"/>
        </w:rPr>
        <w:t>стресостійкості</w:t>
      </w:r>
      <w:proofErr w:type="spellEnd"/>
      <w:r w:rsidRPr="009664E1">
        <w:rPr>
          <w:sz w:val="28"/>
          <w:szCs w:val="28"/>
        </w:rPr>
        <w:t xml:space="preserve"> як комплексу особистісних якостей, що дає змогу зменшити значні інтелектуальні, вольові та емоційні навантаження без особливих шкідливих наслідків для власного здоров’я, інших людей та професійної діяльності, а також запобіганню психологічній травматизації та мінімізації ризиків психологічної </w:t>
      </w:r>
      <w:proofErr w:type="spellStart"/>
      <w:r w:rsidRPr="009664E1">
        <w:rPr>
          <w:sz w:val="28"/>
          <w:szCs w:val="28"/>
        </w:rPr>
        <w:t>ретравматизації</w:t>
      </w:r>
      <w:proofErr w:type="spellEnd"/>
      <w:r w:rsidRPr="009664E1">
        <w:rPr>
          <w:sz w:val="28"/>
          <w:szCs w:val="28"/>
        </w:rPr>
        <w:t>;</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3" w:name="n37"/>
      <w:bookmarkEnd w:id="3"/>
      <w:r>
        <w:rPr>
          <w:sz w:val="28"/>
          <w:szCs w:val="28"/>
        </w:rPr>
        <w:t xml:space="preserve">  - </w:t>
      </w:r>
      <w:r w:rsidRPr="009664E1">
        <w:rPr>
          <w:sz w:val="28"/>
          <w:szCs w:val="28"/>
        </w:rPr>
        <w:t>забезпеченню комплексного підходу до надання соціальних послуг особам/сім’ям/групам осіб, які перебувають у складних життєвих обставинах та/або належать до вразливих груп населення, які проживають на території територіальної громади;</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4" w:name="n38"/>
      <w:bookmarkEnd w:id="4"/>
      <w:r>
        <w:rPr>
          <w:sz w:val="28"/>
          <w:szCs w:val="28"/>
        </w:rPr>
        <w:t xml:space="preserve">  - </w:t>
      </w:r>
      <w:r w:rsidRPr="009664E1">
        <w:rPr>
          <w:sz w:val="28"/>
          <w:szCs w:val="28"/>
        </w:rPr>
        <w:t xml:space="preserve">зміцненню сімейних і родинних </w:t>
      </w:r>
      <w:proofErr w:type="spellStart"/>
      <w:r w:rsidRPr="009664E1">
        <w:rPr>
          <w:sz w:val="28"/>
          <w:szCs w:val="28"/>
        </w:rPr>
        <w:t>зв’язків</w:t>
      </w:r>
      <w:proofErr w:type="spellEnd"/>
      <w:r w:rsidRPr="009664E1">
        <w:rPr>
          <w:sz w:val="28"/>
          <w:szCs w:val="28"/>
        </w:rPr>
        <w:t xml:space="preserve"> та розвитку батьківських </w:t>
      </w:r>
      <w:proofErr w:type="spellStart"/>
      <w:r w:rsidRPr="009664E1">
        <w:rPr>
          <w:sz w:val="28"/>
          <w:szCs w:val="28"/>
        </w:rPr>
        <w:t>компетентностей</w:t>
      </w:r>
      <w:proofErr w:type="spellEnd"/>
      <w:r w:rsidRPr="009664E1">
        <w:rPr>
          <w:sz w:val="28"/>
          <w:szCs w:val="28"/>
        </w:rPr>
        <w:t>;</w:t>
      </w:r>
    </w:p>
    <w:p w:rsidR="009664E1" w:rsidRPr="009664E1" w:rsidRDefault="009664E1" w:rsidP="009664E1">
      <w:pPr>
        <w:pStyle w:val="rvps2"/>
        <w:shd w:val="clear" w:color="auto" w:fill="FFFFFF" w:themeFill="background1"/>
        <w:spacing w:before="0" w:beforeAutospacing="0" w:after="0" w:afterAutospacing="0"/>
        <w:jc w:val="both"/>
        <w:rPr>
          <w:sz w:val="28"/>
          <w:szCs w:val="28"/>
        </w:rPr>
      </w:pPr>
      <w:bookmarkStart w:id="5" w:name="n39"/>
      <w:bookmarkEnd w:id="5"/>
      <w:r>
        <w:rPr>
          <w:sz w:val="28"/>
          <w:szCs w:val="28"/>
        </w:rPr>
        <w:t xml:space="preserve">  - </w:t>
      </w:r>
      <w:r w:rsidRPr="009664E1">
        <w:rPr>
          <w:sz w:val="28"/>
          <w:szCs w:val="28"/>
        </w:rPr>
        <w:t>зміцненню та координації волонтерського руху;</w:t>
      </w:r>
    </w:p>
    <w:p w:rsidR="009664E1" w:rsidRDefault="009664E1" w:rsidP="009664E1">
      <w:pPr>
        <w:pStyle w:val="rvps2"/>
        <w:shd w:val="clear" w:color="auto" w:fill="FFFFFF" w:themeFill="background1"/>
        <w:spacing w:before="0" w:beforeAutospacing="0" w:after="0" w:afterAutospacing="0"/>
        <w:jc w:val="both"/>
        <w:rPr>
          <w:sz w:val="28"/>
          <w:szCs w:val="28"/>
        </w:rPr>
      </w:pPr>
      <w:bookmarkStart w:id="6" w:name="n40"/>
      <w:bookmarkEnd w:id="6"/>
      <w:r>
        <w:rPr>
          <w:sz w:val="28"/>
          <w:szCs w:val="28"/>
        </w:rPr>
        <w:t xml:space="preserve">  - </w:t>
      </w:r>
      <w:r w:rsidRPr="009664E1">
        <w:rPr>
          <w:sz w:val="28"/>
          <w:szCs w:val="28"/>
        </w:rPr>
        <w:t>підвищенню соціальної згуртованості територіальної громади.</w:t>
      </w:r>
    </w:p>
    <w:p w:rsidR="00830CBE" w:rsidRDefault="009664E1" w:rsidP="009664E1">
      <w:pPr>
        <w:pStyle w:val="rvps2"/>
        <w:shd w:val="clear" w:color="auto" w:fill="FFFFFF" w:themeFill="background1"/>
        <w:spacing w:before="0" w:beforeAutospacing="0" w:after="0" w:afterAutospacing="0"/>
        <w:jc w:val="both"/>
        <w:rPr>
          <w:sz w:val="28"/>
          <w:szCs w:val="28"/>
        </w:rPr>
      </w:pPr>
      <w:r>
        <w:rPr>
          <w:sz w:val="28"/>
          <w:szCs w:val="28"/>
        </w:rPr>
        <w:t>11</w:t>
      </w:r>
      <w:r w:rsidR="00830CBE" w:rsidRPr="006E4B7A">
        <w:rPr>
          <w:sz w:val="28"/>
          <w:szCs w:val="28"/>
        </w:rPr>
        <w:t>) взаємодіє з іншими суб'єктами системи надання соціальних послуг, а також з органами, установами, закладами, фізичними особами - підприємцями, які у відповідній адміністративно-територіальній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w:t>
      </w:r>
      <w:r>
        <w:rPr>
          <w:sz w:val="28"/>
          <w:szCs w:val="28"/>
        </w:rPr>
        <w:t>а/або забезпечують їх захист;</w:t>
      </w:r>
      <w:r>
        <w:rPr>
          <w:sz w:val="28"/>
          <w:szCs w:val="28"/>
        </w:rPr>
        <w:br/>
        <w:t>12</w:t>
      </w:r>
      <w:r w:rsidR="00830CBE" w:rsidRPr="006E4B7A">
        <w:rPr>
          <w:sz w:val="28"/>
          <w:szCs w:val="28"/>
        </w:rPr>
        <w:t>) інформує жителів адміністративно-територіальної одиниці та кожного отримувача соціальних послуг у формі, доступній для сприйняття особами з будь-яким видом порушення здоров'я, про перелік соціальних послуг, які він надає, обсяг і зміст таких послуг, у</w:t>
      </w:r>
      <w:r>
        <w:rPr>
          <w:sz w:val="28"/>
          <w:szCs w:val="28"/>
        </w:rPr>
        <w:t>мови та порядок їх отримання;</w:t>
      </w:r>
      <w:r>
        <w:rPr>
          <w:sz w:val="28"/>
          <w:szCs w:val="28"/>
        </w:rPr>
        <w:br/>
        <w:t>13</w:t>
      </w:r>
      <w:r w:rsidR="00830CBE" w:rsidRPr="006E4B7A">
        <w:rPr>
          <w:sz w:val="28"/>
          <w:szCs w:val="28"/>
        </w:rPr>
        <w:t>) інформує жителів адміністративно-територіальної одиниці про сімейні форми виховання та проводить попередній відбір кандидатів у прийомні батьки, батьки-вихователі, патронатні вихователі;</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1</w:t>
      </w:r>
      <w:r w:rsidR="009664E1">
        <w:rPr>
          <w:rFonts w:ascii="Times New Roman" w:eastAsia="Times New Roman" w:hAnsi="Times New Roman" w:cs="Times New Roman"/>
          <w:sz w:val="28"/>
          <w:szCs w:val="28"/>
        </w:rPr>
        <w:t>4</w:t>
      </w:r>
      <w:r w:rsidRPr="006E4B7A">
        <w:rPr>
          <w:rFonts w:ascii="Times New Roman" w:eastAsia="Times New Roman" w:hAnsi="Times New Roman" w:cs="Times New Roman"/>
          <w:sz w:val="28"/>
          <w:szCs w:val="28"/>
        </w:rPr>
        <w:t>)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w:t>
      </w:r>
      <w:r w:rsidR="009664E1">
        <w:rPr>
          <w:rFonts w:ascii="Times New Roman" w:eastAsia="Times New Roman" w:hAnsi="Times New Roman" w:cs="Times New Roman"/>
          <w:sz w:val="28"/>
          <w:szCs w:val="28"/>
        </w:rPr>
        <w:t>диниці у соціальних послугах;</w:t>
      </w:r>
      <w:r w:rsidR="009664E1">
        <w:rPr>
          <w:rFonts w:ascii="Times New Roman" w:eastAsia="Times New Roman" w:hAnsi="Times New Roman" w:cs="Times New Roman"/>
          <w:sz w:val="28"/>
          <w:szCs w:val="28"/>
        </w:rPr>
        <w:br/>
        <w:t>15</w:t>
      </w:r>
      <w:r w:rsidRPr="006E4B7A">
        <w:rPr>
          <w:rFonts w:ascii="Times New Roman" w:eastAsia="Times New Roman" w:hAnsi="Times New Roman" w:cs="Times New Roman"/>
          <w:sz w:val="28"/>
          <w:szCs w:val="28"/>
        </w:rPr>
        <w:t xml:space="preserve">) готує статистичні та інформаційно-аналітичні матеріали стосовно наданих соціальних послуг і проведеної соціальної </w:t>
      </w:r>
      <w:r w:rsidR="009664E1">
        <w:rPr>
          <w:rFonts w:ascii="Times New Roman" w:eastAsia="Times New Roman" w:hAnsi="Times New Roman" w:cs="Times New Roman"/>
          <w:sz w:val="28"/>
          <w:szCs w:val="28"/>
        </w:rPr>
        <w:t>роботи, які подає засновнику;</w:t>
      </w:r>
      <w:r w:rsidR="009664E1">
        <w:rPr>
          <w:rFonts w:ascii="Times New Roman" w:eastAsia="Times New Roman" w:hAnsi="Times New Roman" w:cs="Times New Roman"/>
          <w:sz w:val="28"/>
          <w:szCs w:val="28"/>
        </w:rPr>
        <w:br/>
        <w:t>16</w:t>
      </w:r>
      <w:r w:rsidRPr="006E4B7A">
        <w:rPr>
          <w:rFonts w:ascii="Times New Roman" w:eastAsia="Times New Roman" w:hAnsi="Times New Roman" w:cs="Times New Roman"/>
          <w:sz w:val="28"/>
          <w:szCs w:val="28"/>
        </w:rPr>
        <w:t>)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9664E1" w:rsidRDefault="00830CBE" w:rsidP="00830CBE">
      <w:pPr>
        <w:pStyle w:val="a3"/>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A46119">
        <w:rPr>
          <w:rFonts w:ascii="Times New Roman" w:eastAsia="Times New Roman" w:hAnsi="Times New Roman" w:cs="Times New Roman"/>
          <w:b/>
          <w:sz w:val="28"/>
          <w:szCs w:val="28"/>
        </w:rPr>
        <w:t xml:space="preserve">                                         ІІІ. Структура Центру</w:t>
      </w:r>
    </w:p>
    <w:p w:rsidR="00F93FB8" w:rsidRPr="00F93FB8"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br/>
        <w:t>3.1</w:t>
      </w:r>
      <w:r w:rsidRPr="00F93FB8">
        <w:rPr>
          <w:rFonts w:ascii="Times New Roman" w:eastAsia="Times New Roman" w:hAnsi="Times New Roman" w:cs="Times New Roman"/>
          <w:sz w:val="28"/>
          <w:szCs w:val="28"/>
        </w:rPr>
        <w:t xml:space="preserve">. </w:t>
      </w:r>
      <w:r w:rsidR="00F93FB8" w:rsidRPr="00F93FB8">
        <w:rPr>
          <w:rFonts w:ascii="Times New Roman" w:hAnsi="Times New Roman" w:cs="Times New Roman"/>
          <w:sz w:val="28"/>
          <w:szCs w:val="28"/>
          <w:shd w:val="clear" w:color="auto" w:fill="FFFFFF"/>
        </w:rPr>
        <w:t>Для реалізації своїх повноважень центр утворює стаціонарні служби (відділення) та денні служби (відділення), що виконують окремі функції, зокрема:</w:t>
      </w:r>
    </w:p>
    <w:p w:rsidR="00F93FB8" w:rsidRDefault="00F93FB8" w:rsidP="00F93FB8">
      <w:pPr>
        <w:pStyle w:val="rvps2"/>
        <w:shd w:val="clear" w:color="auto" w:fill="FFFFFF"/>
        <w:spacing w:before="0" w:beforeAutospacing="0" w:after="0" w:afterAutospacing="0"/>
        <w:ind w:firstLine="450"/>
        <w:jc w:val="both"/>
        <w:rPr>
          <w:sz w:val="28"/>
          <w:szCs w:val="28"/>
        </w:rPr>
      </w:pPr>
      <w:r w:rsidRPr="00F93FB8">
        <w:rPr>
          <w:sz w:val="28"/>
          <w:szCs w:val="28"/>
        </w:rPr>
        <w:t>службу (відділення) соціальної роботи у громаді;</w:t>
      </w:r>
      <w:bookmarkStart w:id="7" w:name="n81"/>
      <w:bookmarkEnd w:id="7"/>
    </w:p>
    <w:p w:rsidR="00F93FB8" w:rsidRPr="00F93FB8" w:rsidRDefault="00F93FB8" w:rsidP="00F93FB8">
      <w:pPr>
        <w:pStyle w:val="rvps2"/>
        <w:shd w:val="clear" w:color="auto" w:fill="FFFFFF"/>
        <w:spacing w:before="0" w:beforeAutospacing="0" w:after="0" w:afterAutospacing="0"/>
        <w:ind w:firstLine="450"/>
        <w:jc w:val="both"/>
        <w:rPr>
          <w:sz w:val="28"/>
          <w:szCs w:val="28"/>
        </w:rPr>
      </w:pPr>
      <w:r w:rsidRPr="00F93FB8">
        <w:rPr>
          <w:sz w:val="28"/>
          <w:szCs w:val="28"/>
        </w:rPr>
        <w:t>мобільну бригаду соціально-психологічної допомоги особам, які постраждали від домашнього насильства та/або насильства за ознакою статі;</w:t>
      </w:r>
    </w:p>
    <w:p w:rsidR="00F93FB8" w:rsidRDefault="00F93FB8" w:rsidP="009664E1">
      <w:pPr>
        <w:pStyle w:val="rvps2"/>
        <w:shd w:val="clear" w:color="auto" w:fill="FFFFFF"/>
        <w:spacing w:before="0" w:beforeAutospacing="0" w:after="0" w:afterAutospacing="0"/>
        <w:ind w:firstLine="450"/>
        <w:jc w:val="both"/>
        <w:rPr>
          <w:sz w:val="28"/>
          <w:szCs w:val="28"/>
        </w:rPr>
      </w:pPr>
      <w:bookmarkStart w:id="8" w:name="n82"/>
      <w:bookmarkEnd w:id="8"/>
      <w:r w:rsidRPr="00F93FB8">
        <w:rPr>
          <w:sz w:val="28"/>
          <w:szCs w:val="28"/>
        </w:rPr>
        <w:t>притулок для осіб, які постраждали від домашнього насильства та/або насильства за ознакою статі.</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3.2. За рішенням </w:t>
      </w:r>
      <w:r>
        <w:rPr>
          <w:rFonts w:ascii="Times New Roman" w:eastAsia="Times New Roman" w:hAnsi="Times New Roman" w:cs="Times New Roman"/>
          <w:sz w:val="28"/>
          <w:szCs w:val="28"/>
        </w:rPr>
        <w:t>Малинської</w:t>
      </w:r>
      <w:r w:rsidRPr="006E4B7A">
        <w:rPr>
          <w:rFonts w:ascii="Times New Roman" w:eastAsia="Times New Roman" w:hAnsi="Times New Roman" w:cs="Times New Roman"/>
          <w:sz w:val="28"/>
          <w:szCs w:val="28"/>
        </w:rPr>
        <w:t xml:space="preserve"> міської ради у Центрі можуть утворюватися інші структурні підрозділи (відділи,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визначених у </w:t>
      </w:r>
      <w:r>
        <w:rPr>
          <w:rFonts w:ascii="Times New Roman" w:eastAsia="Times New Roman" w:hAnsi="Times New Roman" w:cs="Times New Roman"/>
          <w:sz w:val="28"/>
          <w:szCs w:val="28"/>
        </w:rPr>
        <w:t>Малинській</w:t>
      </w:r>
      <w:r w:rsidRPr="006E4B7A">
        <w:rPr>
          <w:rFonts w:ascii="Times New Roman" w:eastAsia="Times New Roman" w:hAnsi="Times New Roman" w:cs="Times New Roman"/>
          <w:sz w:val="28"/>
          <w:szCs w:val="28"/>
        </w:rPr>
        <w:t xml:space="preserve"> міській територіальній громаді.</w:t>
      </w:r>
    </w:p>
    <w:p w:rsidR="00837EAF" w:rsidRDefault="00837EAF" w:rsidP="00830CBE">
      <w:pPr>
        <w:pStyle w:val="a3"/>
        <w:jc w:val="both"/>
        <w:rPr>
          <w:rFonts w:ascii="Times New Roman" w:eastAsia="Times New Roman" w:hAnsi="Times New Roman" w:cs="Times New Roman"/>
          <w:b/>
          <w:sz w:val="28"/>
          <w:szCs w:val="28"/>
        </w:rPr>
      </w:pPr>
    </w:p>
    <w:p w:rsidR="00830CBE" w:rsidRPr="00623C93" w:rsidRDefault="00830CBE" w:rsidP="00830CBE">
      <w:pPr>
        <w:pStyle w:val="a3"/>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623C93">
        <w:rPr>
          <w:rFonts w:ascii="Times New Roman" w:eastAsia="Times New Roman" w:hAnsi="Times New Roman" w:cs="Times New Roman"/>
          <w:b/>
          <w:sz w:val="28"/>
          <w:szCs w:val="28"/>
        </w:rPr>
        <w:t>ІV. Права Центру</w:t>
      </w: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623C93">
        <w:rPr>
          <w:rFonts w:ascii="Times New Roman" w:eastAsia="Times New Roman" w:hAnsi="Times New Roman" w:cs="Times New Roman"/>
          <w:b/>
          <w:sz w:val="28"/>
          <w:szCs w:val="28"/>
        </w:rPr>
        <w:t>4.1. Центр має право:</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самостійно визначати форми та методи роботи;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подавати до органів державної влади та органів місцевого самоврядування запити на інформацію, необхідну для організації надання соціальних послуг, та отримувати таку інформацію;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залучати на договірній основі підприємства, установи, організації та волонтерів до надання соціальних послуг;</w:t>
      </w:r>
    </w:p>
    <w:p w:rsidR="00830CBE" w:rsidRDefault="00830CBE" w:rsidP="00830CBE">
      <w:pPr>
        <w:pStyle w:val="a3"/>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залучати грошові кошти та інші ресурси (людські, матеріальні, інформаційні тощо), необхідні для надання соціальних послуг.</w:t>
      </w:r>
      <w:r w:rsidRPr="006E4B7A">
        <w:rPr>
          <w:rFonts w:ascii="Times New Roman" w:eastAsia="Times New Roman" w:hAnsi="Times New Roman" w:cs="Times New Roman"/>
          <w:sz w:val="28"/>
          <w:szCs w:val="28"/>
        </w:rPr>
        <w:br/>
        <w:t> </w:t>
      </w:r>
      <w:r w:rsidRPr="006E4B7A">
        <w:rPr>
          <w:rFonts w:ascii="Times New Roman" w:eastAsia="Times New Roman" w:hAnsi="Times New Roman" w:cs="Times New Roman"/>
          <w:sz w:val="28"/>
          <w:szCs w:val="28"/>
        </w:rPr>
        <w:br/>
      </w:r>
      <w:r w:rsidRPr="00623C93">
        <w:rPr>
          <w:rFonts w:ascii="Times New Roman" w:eastAsia="Times New Roman" w:hAnsi="Times New Roman" w:cs="Times New Roman"/>
          <w:b/>
          <w:sz w:val="28"/>
          <w:szCs w:val="28"/>
        </w:rPr>
        <w:t xml:space="preserve">                      V. Організація роботи та керівництво Центру</w:t>
      </w:r>
    </w:p>
    <w:p w:rsidR="00830CBE" w:rsidRPr="004D18C5" w:rsidRDefault="00830CBE" w:rsidP="00830CBE">
      <w:pPr>
        <w:pStyle w:val="a3"/>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sidRPr="004D18C5">
        <w:rPr>
          <w:rFonts w:ascii="Times New Roman" w:eastAsia="Times New Roman" w:hAnsi="Times New Roman" w:cs="Times New Roman"/>
          <w:b/>
          <w:sz w:val="28"/>
          <w:szCs w:val="28"/>
        </w:rPr>
        <w:t>5.1. Підставою для надання Центром соціальних послуг є:</w:t>
      </w:r>
    </w:p>
    <w:p w:rsidR="00830CBE" w:rsidRPr="006E4B7A"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направлення особи/сім'ї для отримання соціальних послуг, видане відповідно до рішення </w:t>
      </w:r>
      <w:r>
        <w:rPr>
          <w:rFonts w:ascii="Times New Roman" w:eastAsia="Times New Roman" w:hAnsi="Times New Roman" w:cs="Times New Roman"/>
          <w:sz w:val="28"/>
          <w:szCs w:val="28"/>
        </w:rPr>
        <w:t xml:space="preserve">управління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  про надання послуг центром;</w:t>
      </w:r>
    </w:p>
    <w:p w:rsidR="009664E1" w:rsidRDefault="00830CBE" w:rsidP="007C2C99">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6E4B7A">
        <w:rPr>
          <w:rFonts w:ascii="Times New Roman" w:eastAsia="Times New Roman" w:hAnsi="Times New Roman" w:cs="Times New Roman"/>
          <w:sz w:val="28"/>
          <w:szCs w:val="28"/>
        </w:rPr>
        <w:t>результати оцінювання потреб ос</w:t>
      </w:r>
      <w:r>
        <w:rPr>
          <w:rFonts w:ascii="Times New Roman" w:eastAsia="Times New Roman" w:hAnsi="Times New Roman" w:cs="Times New Roman"/>
          <w:sz w:val="28"/>
          <w:szCs w:val="28"/>
        </w:rPr>
        <w:t>оби/сім'ї у соціальних послугах;</w:t>
      </w:r>
    </w:p>
    <w:p w:rsidR="00830CBE" w:rsidRPr="007C2C99" w:rsidRDefault="00830CBE" w:rsidP="007C2C99">
      <w:pPr>
        <w:pStyle w:val="a3"/>
        <w:jc w:val="both"/>
        <w:rPr>
          <w:rFonts w:ascii="Times New Roman" w:hAnsi="Times New Roman" w:cs="Times New Roman"/>
          <w:sz w:val="28"/>
          <w:szCs w:val="28"/>
        </w:rPr>
      </w:pPr>
      <w:r w:rsidRPr="007C2C99">
        <w:rPr>
          <w:rFonts w:ascii="Times New Roman" w:hAnsi="Times New Roman" w:cs="Times New Roman"/>
          <w:sz w:val="28"/>
          <w:szCs w:val="28"/>
        </w:rPr>
        <w:t>5.2. Прийняття рішення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в порядку, передбаченому законодавством.</w:t>
      </w:r>
    </w:p>
    <w:p w:rsidR="00830CBE" w:rsidRPr="00AC1BE4" w:rsidRDefault="00830CBE" w:rsidP="00830CBE">
      <w:pPr>
        <w:pStyle w:val="rvps2"/>
        <w:shd w:val="clear" w:color="auto" w:fill="FFFFFF"/>
        <w:spacing w:before="0" w:beforeAutospacing="0" w:after="150" w:afterAutospacing="0"/>
        <w:jc w:val="both"/>
        <w:rPr>
          <w:b/>
          <w:sz w:val="28"/>
          <w:szCs w:val="28"/>
        </w:rPr>
      </w:pPr>
      <w:r w:rsidRPr="00AC1BE4">
        <w:rPr>
          <w:b/>
          <w:sz w:val="28"/>
          <w:szCs w:val="28"/>
        </w:rPr>
        <w:t>5.3. У Центрі відповідно до державних стандартів соціальних послуг соціальні послуги надаються:</w:t>
      </w:r>
    </w:p>
    <w:p w:rsidR="00830CBE" w:rsidRPr="00AC1BE4" w:rsidRDefault="00830CBE" w:rsidP="00830CBE">
      <w:pPr>
        <w:pStyle w:val="rvps2"/>
        <w:shd w:val="clear" w:color="auto" w:fill="FFFFFF"/>
        <w:spacing w:before="0" w:beforeAutospacing="0" w:after="150" w:afterAutospacing="0"/>
        <w:jc w:val="both"/>
        <w:rPr>
          <w:b/>
          <w:i/>
          <w:sz w:val="28"/>
          <w:szCs w:val="28"/>
        </w:rPr>
      </w:pPr>
      <w:r w:rsidRPr="00AC1BE4">
        <w:rPr>
          <w:b/>
          <w:i/>
          <w:sz w:val="28"/>
          <w:szCs w:val="28"/>
        </w:rPr>
        <w:t>а) за рахунок бюджетних коштів, незалежно від доходу отримувача соціальних послуг (ст.28 Закону України «Про соціальні послуги»):</w:t>
      </w:r>
    </w:p>
    <w:p w:rsidR="00830CBE" w:rsidRDefault="00830CBE" w:rsidP="004C575A">
      <w:pPr>
        <w:pStyle w:val="rvps2"/>
        <w:shd w:val="clear" w:color="auto" w:fill="FFFFFF"/>
        <w:spacing w:before="0" w:beforeAutospacing="0" w:after="0" w:afterAutospacing="0"/>
        <w:jc w:val="both"/>
        <w:rPr>
          <w:sz w:val="28"/>
          <w:szCs w:val="28"/>
        </w:rPr>
      </w:pPr>
      <w:r>
        <w:rPr>
          <w:sz w:val="28"/>
          <w:szCs w:val="28"/>
        </w:rPr>
        <w:t xml:space="preserve">- </w:t>
      </w:r>
      <w:r w:rsidRPr="006E4B7A">
        <w:rPr>
          <w:sz w:val="28"/>
          <w:szCs w:val="28"/>
        </w:rPr>
        <w:t>особам, які постраждали від торгівлі людьми і отримують соціальну допомогу відповідно до законодавства у сфері протидії торгівлі людьми;</w:t>
      </w:r>
    </w:p>
    <w:p w:rsidR="00830CBE" w:rsidRPr="006E4B7A" w:rsidRDefault="00830CBE" w:rsidP="000718F8">
      <w:pPr>
        <w:pStyle w:val="rvps2"/>
        <w:shd w:val="clear" w:color="auto" w:fill="FFFFFF"/>
        <w:spacing w:before="0" w:beforeAutospacing="0" w:after="0" w:afterAutospacing="0"/>
        <w:jc w:val="both"/>
        <w:rPr>
          <w:sz w:val="28"/>
          <w:szCs w:val="28"/>
        </w:rPr>
      </w:pPr>
      <w:r>
        <w:rPr>
          <w:sz w:val="28"/>
          <w:szCs w:val="28"/>
        </w:rPr>
        <w:t xml:space="preserve">- </w:t>
      </w:r>
      <w:r w:rsidRPr="006E4B7A">
        <w:rPr>
          <w:sz w:val="28"/>
          <w:szCs w:val="28"/>
        </w:rPr>
        <w:t>особам, які постраждали від домашнього насильства або насильства за ознакою статі;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дітям з інвалідністю; </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 з інвалідністю I групи;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дітям-сиротам, дітям, позбавленим батьківського піклування;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 з числа дітей-сиріт, дітей, позбавлених батьківського піклування віком до 23 років;</w:t>
      </w:r>
    </w:p>
    <w:p w:rsidR="00830CBE" w:rsidRPr="006E4B7A" w:rsidRDefault="00830CBE" w:rsidP="00EF1DE6">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сім'ям опікунів, піклувальників, прийомним сім'ям, дитячим будинкам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сімейного типу, сім'ям патронатних вихователів;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дітям, яким не встановлено інвалідність, але які є хворими на тяжкі </w:t>
      </w:r>
      <w:proofErr w:type="spellStart"/>
      <w:r w:rsidRPr="006E4B7A">
        <w:rPr>
          <w:rFonts w:ascii="Times New Roman" w:eastAsia="Times New Roman" w:hAnsi="Times New Roman" w:cs="Times New Roman"/>
          <w:sz w:val="28"/>
          <w:szCs w:val="28"/>
        </w:rPr>
        <w:t>перинатальні</w:t>
      </w:r>
      <w:proofErr w:type="spellEnd"/>
      <w:r w:rsidRPr="006E4B7A">
        <w:rPr>
          <w:rFonts w:ascii="Times New Roman" w:eastAsia="Times New Roman" w:hAnsi="Times New Roman" w:cs="Times New Roman"/>
          <w:sz w:val="28"/>
          <w:szCs w:val="28"/>
        </w:rPr>
        <w:t xml:space="preserve"> ураження нервової системи, тяжкі вроджені вади розвитку, рідкісні </w:t>
      </w:r>
      <w:proofErr w:type="spellStart"/>
      <w:r w:rsidRPr="006E4B7A">
        <w:rPr>
          <w:rFonts w:ascii="Times New Roman" w:eastAsia="Times New Roman" w:hAnsi="Times New Roman" w:cs="Times New Roman"/>
          <w:sz w:val="28"/>
          <w:szCs w:val="28"/>
        </w:rPr>
        <w:t>орфанні</w:t>
      </w:r>
      <w:proofErr w:type="spellEnd"/>
      <w:r w:rsidRPr="006E4B7A">
        <w:rPr>
          <w:rFonts w:ascii="Times New Roman" w:eastAsia="Times New Roman" w:hAnsi="Times New Roman" w:cs="Times New Roman"/>
          <w:sz w:val="28"/>
          <w:szCs w:val="28"/>
        </w:rPr>
        <w:t xml:space="preserve"> захворювання, онкологічні, </w:t>
      </w:r>
      <w:proofErr w:type="spellStart"/>
      <w:r w:rsidRPr="006E4B7A">
        <w:rPr>
          <w:rFonts w:ascii="Times New Roman" w:eastAsia="Times New Roman" w:hAnsi="Times New Roman" w:cs="Times New Roman"/>
          <w:sz w:val="28"/>
          <w:szCs w:val="28"/>
        </w:rPr>
        <w:t>онкогематологічні</w:t>
      </w:r>
      <w:proofErr w:type="spellEnd"/>
      <w:r w:rsidRPr="006E4B7A">
        <w:rPr>
          <w:rFonts w:ascii="Times New Roman" w:eastAsia="Times New Roman" w:hAnsi="Times New Roman" w:cs="Times New Roman"/>
          <w:sz w:val="28"/>
          <w:szCs w:val="28"/>
        </w:rPr>
        <w:t xml:space="preserve"> захворювання, </w:t>
      </w:r>
      <w:r w:rsidR="000718F8">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дитячий церебральний параліч, тяжкі психічні розлади, цукровий діабет I типу (інсулінозалежні), гострі або хронічні захворювання нирок IV ступеня, дітьми, які отримали тяжку травму, потребують трансплантації </w:t>
      </w:r>
      <w:proofErr w:type="spellStart"/>
      <w:r w:rsidRPr="006E4B7A">
        <w:rPr>
          <w:rFonts w:ascii="Times New Roman" w:eastAsia="Times New Roman" w:hAnsi="Times New Roman" w:cs="Times New Roman"/>
          <w:sz w:val="28"/>
          <w:szCs w:val="28"/>
        </w:rPr>
        <w:t>органа</w:t>
      </w:r>
      <w:proofErr w:type="spellEnd"/>
      <w:r w:rsidRPr="006E4B7A">
        <w:rPr>
          <w:rFonts w:ascii="Times New Roman" w:eastAsia="Times New Roman" w:hAnsi="Times New Roman" w:cs="Times New Roman"/>
          <w:sz w:val="28"/>
          <w:szCs w:val="28"/>
        </w:rPr>
        <w:t>, потребують паліативної допомоги. Перелік зазначених тяжких захворювань, розладів, травм, станів дітей, яким не встановлено інвалідність, затверджує Кабінет Міністрів України.</w:t>
      </w:r>
    </w:p>
    <w:p w:rsidR="00D164D5" w:rsidRDefault="00830CBE" w:rsidP="00D164D5">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іншим категоріям отримувачів соціальних послуг соціальні послуги: інформування, консультування, представництва інтересів, послуги, що </w:t>
      </w:r>
    </w:p>
    <w:p w:rsidR="00830CBE" w:rsidRPr="00AC1BE4" w:rsidRDefault="00830CBE" w:rsidP="00D164D5">
      <w:pPr>
        <w:pStyle w:val="a3"/>
        <w:rPr>
          <w:rFonts w:ascii="Times New Roman" w:eastAsia="Times New Roman" w:hAnsi="Times New Roman" w:cs="Times New Roman"/>
          <w:b/>
          <w:i/>
          <w:sz w:val="28"/>
          <w:szCs w:val="28"/>
        </w:rPr>
      </w:pPr>
      <w:r w:rsidRPr="006E4B7A">
        <w:rPr>
          <w:rFonts w:ascii="Times New Roman" w:eastAsia="Times New Roman" w:hAnsi="Times New Roman" w:cs="Times New Roman"/>
          <w:sz w:val="28"/>
          <w:szCs w:val="28"/>
        </w:rPr>
        <w:t>надаються екстрено (</w:t>
      </w:r>
      <w:proofErr w:type="spellStart"/>
      <w:r w:rsidRPr="006E4B7A">
        <w:rPr>
          <w:rFonts w:ascii="Times New Roman" w:eastAsia="Times New Roman" w:hAnsi="Times New Roman" w:cs="Times New Roman"/>
          <w:sz w:val="28"/>
          <w:szCs w:val="28"/>
        </w:rPr>
        <w:t>кризово</w:t>
      </w:r>
      <w:proofErr w:type="spellEnd"/>
      <w:r w:rsidRPr="006E4B7A">
        <w:rPr>
          <w:rFonts w:ascii="Times New Roman" w:eastAsia="Times New Roman" w:hAnsi="Times New Roman" w:cs="Times New Roman"/>
          <w:sz w:val="28"/>
          <w:szCs w:val="28"/>
        </w:rPr>
        <w:t>).</w:t>
      </w:r>
      <w:r w:rsidRPr="006E4B7A">
        <w:rPr>
          <w:rFonts w:ascii="Times New Roman" w:eastAsia="Times New Roman" w:hAnsi="Times New Roman" w:cs="Times New Roman"/>
          <w:sz w:val="28"/>
          <w:szCs w:val="28"/>
        </w:rPr>
        <w:br/>
      </w:r>
      <w:r w:rsidRPr="00AC1BE4">
        <w:rPr>
          <w:rFonts w:ascii="Times New Roman" w:eastAsia="Times New Roman" w:hAnsi="Times New Roman" w:cs="Times New Roman"/>
          <w:b/>
          <w:i/>
          <w:sz w:val="28"/>
          <w:szCs w:val="28"/>
        </w:rPr>
        <w:t>б) за рахунок бюджетних коштів, у разі якщо середньомісячний сукупний дохід отримувачів соціальних послуг менше 6-ти прожиткових мінімумів для відповідної категорії осіб (крім соціальних послуг, які надаються незалежно від доходу отримувача соціальних послуг):</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особам/сім'ям, які перебувають у складних життєвих обставинах, та належать до осіб/сімей, які не можуть самостійно подолати негативний вплив обставин, зумовлених такими чинниками: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похилий вік;</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часткова або повна втрата рухової активності, пам'яті;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невиліковні хвороби, хвороби, що потребують тривалого лікування;</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психічні та поведінкові розлади, у тому числі пов'язані із вживанням психоактивних речовин;</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6E4B7A">
        <w:rPr>
          <w:rFonts w:ascii="Times New Roman" w:eastAsia="Times New Roman" w:hAnsi="Times New Roman" w:cs="Times New Roman"/>
          <w:sz w:val="28"/>
          <w:szCs w:val="28"/>
        </w:rPr>
        <w:t>інвалідність;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бездомність;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безробіття;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малозабезпеченість;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поведінкові розлади у дітей через розлучення батьків;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ухилення батьками або особами, які їх замінюють, від виконання своїх обов'язків із виховання дитини;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втрата соціальних </w:t>
      </w:r>
      <w:proofErr w:type="spellStart"/>
      <w:r w:rsidRPr="006E4B7A">
        <w:rPr>
          <w:rFonts w:ascii="Times New Roman" w:eastAsia="Times New Roman" w:hAnsi="Times New Roman" w:cs="Times New Roman"/>
          <w:sz w:val="28"/>
          <w:szCs w:val="28"/>
        </w:rPr>
        <w:t>зв'язків</w:t>
      </w:r>
      <w:proofErr w:type="spellEnd"/>
      <w:r w:rsidRPr="006E4B7A">
        <w:rPr>
          <w:rFonts w:ascii="Times New Roman" w:eastAsia="Times New Roman" w:hAnsi="Times New Roman" w:cs="Times New Roman"/>
          <w:sz w:val="28"/>
          <w:szCs w:val="28"/>
        </w:rPr>
        <w:t>, у тому числі під час перебування в місцях позбавлення волі;</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жорстоке поводження з дитиною;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потрапляння в ситуацію торгівлі людьми (не отримують соціальну допомогу відповідно до законодавства у сфері протидії торгівлі людьми);</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шкода, заподіяна пожежею, стихійним лихом, катастрофою; бойовими діями, терористичним актом, збройним конфліктом, тимчасовою окупацією.</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особам/сім'ям, які мають найвищий ризик потрапляння у складні життєві обставини через вплив несприятливих зовнішніх та/або внутрішніх чинників: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дітей відібрано у батьків без позбавлення їх батьківських прав;</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з дітьми, в яких тривала хвороба батьків перешкоджає їм виконувати свої батьківські обов'язки;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виховуються діти з інвалідністю, та сім'ї з дітьми, у яких батьки мають інвалідність;</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батьків поновлено в батьківських правах;</w:t>
      </w:r>
    </w:p>
    <w:p w:rsidR="00830CBE"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з дітьми, де батьки є трудовими мігрантами;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малозабезпечені сім'ї з дітьми;</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діти з яких перебувають у закладах інституційного догляду та виховання;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дітей з яких влаштовано в сім'ю патронатного вихователя;</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діти систематично самовільно залишають місце проживання;</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сім'ї, у яких діти систематично без поважних причин не відвідують заклади освіти;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жінки, які виявили намір відмовитися від новонародженої дитини;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неповнолітні одинокі матері (батьки);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особи з особливими освітніми потребами;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внутрішньо переміщені особи;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повнолітні недієздатні особи (у разі відсутності в них опікуна);</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особи, звільнені з місць позбавлення волі;</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w:t>
      </w:r>
      <w:r w:rsidR="00D164D5">
        <w:rPr>
          <w:rFonts w:ascii="Times New Roman" w:eastAsia="Times New Roman" w:hAnsi="Times New Roman" w:cs="Times New Roman"/>
          <w:sz w:val="28"/>
          <w:szCs w:val="28"/>
        </w:rPr>
        <w:t>ї Російської Федерації в Україні</w:t>
      </w:r>
      <w:r w:rsidRPr="006E4B7A">
        <w:rPr>
          <w:rFonts w:ascii="Times New Roman" w:eastAsia="Times New Roman" w:hAnsi="Times New Roman" w:cs="Times New Roman"/>
          <w:sz w:val="28"/>
          <w:szCs w:val="28"/>
        </w:rPr>
        <w:t>.</w:t>
      </w:r>
    </w:p>
    <w:p w:rsidR="00AB4795" w:rsidRDefault="00830CBE" w:rsidP="00830CBE">
      <w:pPr>
        <w:pStyle w:val="a3"/>
        <w:jc w:val="both"/>
        <w:rPr>
          <w:rFonts w:ascii="Times New Roman" w:eastAsia="Times New Roman" w:hAnsi="Times New Roman" w:cs="Times New Roman"/>
          <w:b/>
          <w:i/>
          <w:sz w:val="28"/>
          <w:szCs w:val="28"/>
        </w:rPr>
      </w:pPr>
      <w:r w:rsidRPr="00AC1BE4">
        <w:rPr>
          <w:rFonts w:ascii="Times New Roman" w:eastAsia="Times New Roman" w:hAnsi="Times New Roman" w:cs="Times New Roman"/>
          <w:b/>
          <w:i/>
          <w:sz w:val="28"/>
          <w:szCs w:val="28"/>
        </w:rPr>
        <w:t xml:space="preserve">в) за рахунок отримувачів соціальних послуг або третіх осіб, якщо середньомісячний сукупний дохід отримувачів соціальних послуг, категорії яких зазначені в пункті б, перевищує 6-ть прожиткових мінімумів для </w:t>
      </w:r>
    </w:p>
    <w:p w:rsidR="00830CBE" w:rsidRDefault="00830CBE" w:rsidP="00830CBE">
      <w:pPr>
        <w:pStyle w:val="a3"/>
        <w:jc w:val="both"/>
        <w:rPr>
          <w:rFonts w:ascii="Times New Roman" w:eastAsia="Times New Roman" w:hAnsi="Times New Roman" w:cs="Times New Roman"/>
          <w:b/>
          <w:i/>
          <w:sz w:val="28"/>
          <w:szCs w:val="28"/>
        </w:rPr>
      </w:pPr>
      <w:r w:rsidRPr="00AC1BE4">
        <w:rPr>
          <w:rFonts w:ascii="Times New Roman" w:eastAsia="Times New Roman" w:hAnsi="Times New Roman" w:cs="Times New Roman"/>
          <w:b/>
          <w:i/>
          <w:sz w:val="28"/>
          <w:szCs w:val="28"/>
        </w:rPr>
        <w:lastRenderedPageBreak/>
        <w:t>відповідної категорії осіб (крім соціальних послуг, які надаються незалежно від доходу отримувача соціальних послуг).</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Соціальні послуги всім категоріям отримувачів соціальних послуг понад обсяги, визначені державними стандартами соціальних послуг, надаються за рахунок отримувачів соціальних послуг або третіх осіб.</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Розмір плати за соціальні послуги визначається Центром в установленому законодавством порядку і затверджується директором.</w:t>
      </w:r>
    </w:p>
    <w:p w:rsidR="00830CBE" w:rsidRPr="00AC1BE4" w:rsidRDefault="00830CBE" w:rsidP="00830CBE">
      <w:pPr>
        <w:pStyle w:val="a3"/>
        <w:jc w:val="both"/>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5.4. Центр очолює директор, якого згідно розпорядження призначає на посаду та звільняє з посади в установленому законодавством порядку міський голова.</w:t>
      </w:r>
      <w:r w:rsidRPr="006E4B7A">
        <w:rPr>
          <w:rFonts w:ascii="Times New Roman" w:eastAsia="Times New Roman" w:hAnsi="Times New Roman" w:cs="Times New Roman"/>
          <w:sz w:val="28"/>
          <w:szCs w:val="28"/>
        </w:rPr>
        <w:br/>
      </w:r>
      <w:r w:rsidRPr="00AC1BE4">
        <w:rPr>
          <w:rFonts w:ascii="Times New Roman" w:eastAsia="Times New Roman" w:hAnsi="Times New Roman" w:cs="Times New Roman"/>
          <w:b/>
          <w:sz w:val="28"/>
          <w:szCs w:val="28"/>
        </w:rPr>
        <w:t>5.5. Директор Центру: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організовує роботу Центру, персонально відповідає за виконання Центром визначених для нього завдань;</w:t>
      </w:r>
    </w:p>
    <w:p w:rsidR="00830CBE" w:rsidRPr="00AC1BE4" w:rsidRDefault="00830CBE" w:rsidP="00FA6B50">
      <w:pPr>
        <w:pStyle w:val="a3"/>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здійснює контроль за повнотою та якістю надання соціальних послуг особам/сім'ям, які належать до вразливих груп населення та/або перебувають у складних життєвих обставинах, відповідно до державних стандартів і нормативів;</w:t>
      </w:r>
      <w:r>
        <w:tab/>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забезпечує своєчасне подання звітів про роботу Центру </w:t>
      </w:r>
      <w:r>
        <w:rPr>
          <w:rFonts w:ascii="Times New Roman" w:eastAsia="Times New Roman" w:hAnsi="Times New Roman" w:cs="Times New Roman"/>
          <w:sz w:val="28"/>
          <w:szCs w:val="28"/>
        </w:rPr>
        <w:t xml:space="preserve">управлінню праці та </w:t>
      </w:r>
      <w:r w:rsidRPr="006E4B7A">
        <w:rPr>
          <w:rFonts w:ascii="Times New Roman" w:eastAsia="Times New Roman" w:hAnsi="Times New Roman" w:cs="Times New Roman"/>
          <w:sz w:val="28"/>
          <w:szCs w:val="28"/>
        </w:rPr>
        <w:t>соціально</w:t>
      </w:r>
      <w:r>
        <w:rPr>
          <w:rFonts w:ascii="Times New Roman" w:eastAsia="Times New Roman" w:hAnsi="Times New Roman" w:cs="Times New Roman"/>
          <w:sz w:val="28"/>
          <w:szCs w:val="28"/>
        </w:rPr>
        <w:t>го захисту населення</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виконавчого комітету</w:t>
      </w:r>
      <w:r w:rsidRPr="006E4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Малинської </w:t>
      </w:r>
      <w:r w:rsidRPr="006E4B7A">
        <w:rPr>
          <w:rFonts w:ascii="Times New Roman" w:eastAsia="Times New Roman" w:hAnsi="Times New Roman" w:cs="Times New Roman"/>
          <w:sz w:val="28"/>
          <w:szCs w:val="28"/>
        </w:rPr>
        <w:t>міської ради</w:t>
      </w:r>
      <w:r>
        <w:rPr>
          <w:rFonts w:ascii="Times New Roman" w:eastAsia="Times New Roman" w:hAnsi="Times New Roman" w:cs="Times New Roman"/>
          <w:sz w:val="28"/>
          <w:szCs w:val="28"/>
        </w:rPr>
        <w:t xml:space="preserve"> та Житомирському</w:t>
      </w:r>
      <w:r w:rsidRPr="006E4B7A">
        <w:rPr>
          <w:rFonts w:ascii="Times New Roman" w:eastAsia="Times New Roman" w:hAnsi="Times New Roman" w:cs="Times New Roman"/>
          <w:sz w:val="28"/>
          <w:szCs w:val="28"/>
        </w:rPr>
        <w:t xml:space="preserve"> обласному центру соціальних служб;</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положення про структурні підрозділи (відділи, служби) Центру;</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посадові інструкції працівників Центру;</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призначає в установленому порядку на посаду та звільняє з посади працівників Центру;</w:t>
      </w:r>
    </w:p>
    <w:p w:rsidR="00FA6B50"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затверджує правила внутрішнього розпорядку Центру та контролює їх виконання;</w:t>
      </w:r>
    </w:p>
    <w:p w:rsidR="004C575A" w:rsidRPr="006E4B7A" w:rsidRDefault="00830CBE" w:rsidP="00AB4795">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видає відповідно до компетенції накази та розпорядження, організовує та контролює їх виконання;</w:t>
      </w:r>
      <w:r w:rsidR="004C575A">
        <w:rPr>
          <w:rFonts w:ascii="Times New Roman" w:eastAsia="Times New Roman" w:hAnsi="Times New Roman" w:cs="Times New Roman"/>
          <w:sz w:val="28"/>
          <w:szCs w:val="28"/>
        </w:rPr>
        <w:tab/>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укладає договори, діє від імені Центру і представляє його інтереси;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розпоряджається коштами Центру в межах затвердженого кошторису;</w:t>
      </w:r>
    </w:p>
    <w:p w:rsidR="00830CBE" w:rsidRPr="006E4B7A"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забезпечує фінансово-господарську діяльність Центру, створення та розвиток матеріально-технічної бази для проведення комплексу заходів/ надання соціальних послуг особам, які перебувають у складних життєвих обставинах;</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забезпечує проведення атестації працівників Центру в порядку, визначеному законодавством, та сприяє підвищенню їх кваліфікації;</w:t>
      </w:r>
    </w:p>
    <w:p w:rsidR="00830CBE" w:rsidRPr="006E4B7A"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вживає заходів до поліпшення умов праці, дотримання правил охорони праці, внутрішнього трудового розпорядку, санітарної та пожежної безпеки;</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виконує інші повноваження, передбачені законодавством.</w:t>
      </w:r>
    </w:p>
    <w:p w:rsidR="00A35465" w:rsidRDefault="00830CBE" w:rsidP="00A35465">
      <w:pPr>
        <w:pStyle w:val="a3"/>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t> </w:t>
      </w:r>
      <w:r w:rsidRPr="006E4B7A">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             </w:t>
      </w:r>
      <w:r w:rsidRPr="00A64B28">
        <w:rPr>
          <w:rFonts w:ascii="Times New Roman" w:eastAsia="Times New Roman" w:hAnsi="Times New Roman" w:cs="Times New Roman"/>
          <w:b/>
          <w:sz w:val="28"/>
          <w:szCs w:val="28"/>
        </w:rPr>
        <w:t xml:space="preserve"> VІ. Фінансове та матеріально-технічне забезпечення Центру</w:t>
      </w:r>
    </w:p>
    <w:p w:rsidR="00830CBE" w:rsidRPr="006E4B7A" w:rsidRDefault="00830CBE" w:rsidP="00A35465">
      <w:pPr>
        <w:pStyle w:val="a3"/>
        <w:jc w:val="both"/>
        <w:rPr>
          <w:rFonts w:ascii="Times New Roman" w:eastAsia="Times New Roman" w:hAnsi="Times New Roman" w:cs="Times New Roman"/>
          <w:sz w:val="28"/>
          <w:szCs w:val="28"/>
        </w:rPr>
      </w:pPr>
      <w:r w:rsidRPr="00A64B28">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 6.1. Центр утримується за рахунок коштів, передбачених у бюджеті міської територіальної громади, а також інших джерел, не заборонених законодавством.</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6.2. Іншими джерелами фінансування Центру є:</w:t>
      </w:r>
    </w:p>
    <w:p w:rsidR="00830CBE" w:rsidRDefault="00830CBE" w:rsidP="00AA337F">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кошти, отримані за надання платних соціальних послуг відповідно до чинного законодавства;</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E4B7A">
        <w:rPr>
          <w:rFonts w:ascii="Times New Roman" w:eastAsia="Times New Roman" w:hAnsi="Times New Roman" w:cs="Times New Roman"/>
          <w:sz w:val="28"/>
          <w:szCs w:val="28"/>
        </w:rPr>
        <w:t>кошти гуманітарної допомоги;</w:t>
      </w:r>
    </w:p>
    <w:p w:rsidR="00830CBE" w:rsidRPr="006E4B7A" w:rsidRDefault="00830CBE" w:rsidP="00830CBE">
      <w:pPr>
        <w:pStyle w:val="a3"/>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добровільні грошові внески, матеріальні цінності підприємств, установ, організацій та окремих громадян;</w:t>
      </w:r>
    </w:p>
    <w:p w:rsidR="00830CBE" w:rsidRDefault="00830CBE"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6E4B7A">
        <w:rPr>
          <w:rFonts w:ascii="Times New Roman" w:eastAsia="Times New Roman" w:hAnsi="Times New Roman" w:cs="Times New Roman"/>
          <w:sz w:val="28"/>
          <w:szCs w:val="28"/>
        </w:rPr>
        <w:t> інші джерела, не заборонені законодавством.</w:t>
      </w:r>
    </w:p>
    <w:p w:rsidR="00EF1DE6" w:rsidRDefault="00830CBE" w:rsidP="00EF1DE6">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Кошти, що надходять за надання платних соціальних послуг, використовуються в установленому законодавством порядку.</w:t>
      </w:r>
    </w:p>
    <w:p w:rsidR="00830CBE" w:rsidRDefault="00830CBE" w:rsidP="00EF1DE6">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6.3. Центр є неприбутковою установою та не має на меті отримання доходів (прибутків) або їх частин для розподілу серед власників (учасників), працівників (крім оплати праці, нарахування єдиного соціального внеску). Доходи (прибутки) Центру використовуються виключно для фінансування видатків на його утримання, реалізації мети (цілей, завдань) та напрямів діяльності, визначених установчими документами Центру.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6.4. Умови оплати праці, тривалість робочого часу та відпусток працівників Центру встановлюют</w:t>
      </w:r>
      <w:r>
        <w:rPr>
          <w:rFonts w:ascii="Times New Roman" w:eastAsia="Times New Roman" w:hAnsi="Times New Roman" w:cs="Times New Roman"/>
          <w:sz w:val="28"/>
          <w:szCs w:val="28"/>
        </w:rPr>
        <w:t>ься відповідно до законодавства та Колективного договору.</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6.5. Штатний розпис Центру затверджується відповідно до Примірного штатного нормативу чисельності працівників, який затверджений </w:t>
      </w:r>
      <w:proofErr w:type="spellStart"/>
      <w:r w:rsidRPr="006E4B7A">
        <w:rPr>
          <w:rFonts w:ascii="Times New Roman" w:eastAsia="Times New Roman" w:hAnsi="Times New Roman" w:cs="Times New Roman"/>
          <w:sz w:val="28"/>
          <w:szCs w:val="28"/>
        </w:rPr>
        <w:t>Мінсоцполітики</w:t>
      </w:r>
      <w:proofErr w:type="spellEnd"/>
      <w:r w:rsidRPr="006E4B7A">
        <w:rPr>
          <w:rFonts w:ascii="Times New Roman" w:eastAsia="Times New Roman" w:hAnsi="Times New Roman" w:cs="Times New Roman"/>
          <w:sz w:val="28"/>
          <w:szCs w:val="28"/>
        </w:rPr>
        <w:t xml:space="preserve">, та з врахуванням рішень міської ради про введення до штату </w:t>
      </w:r>
    </w:p>
    <w:p w:rsidR="00830CBE" w:rsidRDefault="00830CBE" w:rsidP="00830CBE">
      <w:pPr>
        <w:pStyle w:val="a3"/>
        <w:tabs>
          <w:tab w:val="left" w:pos="3960"/>
        </w:tabs>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Центру посад працівників понад штатні нормативи чисельності працівників центрів соціальних служб та затвердження структури та штатної чисельності працівників Центру.</w:t>
      </w:r>
    </w:p>
    <w:p w:rsidR="00830CBE" w:rsidRDefault="004C575A" w:rsidP="00830CBE">
      <w:pPr>
        <w:pStyle w:val="a3"/>
        <w:tabs>
          <w:tab w:val="left" w:pos="39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 xml:space="preserve">Штатний розпис Центру затверджується </w:t>
      </w:r>
      <w:r w:rsidR="00830CBE">
        <w:rPr>
          <w:rFonts w:ascii="Times New Roman" w:eastAsia="Times New Roman" w:hAnsi="Times New Roman" w:cs="Times New Roman"/>
          <w:sz w:val="28"/>
          <w:szCs w:val="28"/>
        </w:rPr>
        <w:t xml:space="preserve">Власником </w:t>
      </w:r>
      <w:r w:rsidR="00830CBE" w:rsidRPr="006E4B7A">
        <w:rPr>
          <w:rFonts w:ascii="Times New Roman" w:eastAsia="Times New Roman" w:hAnsi="Times New Roman" w:cs="Times New Roman"/>
          <w:sz w:val="28"/>
          <w:szCs w:val="28"/>
        </w:rPr>
        <w:t>в межах фонду оплати праці.</w:t>
      </w:r>
    </w:p>
    <w:p w:rsidR="004C575A" w:rsidRDefault="004C575A" w:rsidP="00830CBE">
      <w:pPr>
        <w:pStyle w:val="a3"/>
        <w:tabs>
          <w:tab w:val="left" w:pos="396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Кошторис на утримання та забезпечення діяльності Центру соціальних служб за</w:t>
      </w:r>
      <w:r w:rsidR="00830CBE">
        <w:rPr>
          <w:rFonts w:ascii="Times New Roman" w:eastAsia="Times New Roman" w:hAnsi="Times New Roman" w:cs="Times New Roman"/>
          <w:sz w:val="28"/>
          <w:szCs w:val="28"/>
        </w:rPr>
        <w:t>тверджується Власником.</w:t>
      </w:r>
    </w:p>
    <w:p w:rsidR="004C575A" w:rsidRPr="004C575A" w:rsidRDefault="00D57398" w:rsidP="004C575A">
      <w:pPr>
        <w:pStyle w:val="a3"/>
        <w:tabs>
          <w:tab w:val="left" w:pos="3960"/>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 xml:space="preserve">Для забезпечення потреби </w:t>
      </w:r>
      <w:r w:rsidR="00830CBE">
        <w:rPr>
          <w:rFonts w:ascii="Times New Roman" w:eastAsia="Times New Roman" w:hAnsi="Times New Roman" w:cs="Times New Roman"/>
          <w:sz w:val="28"/>
          <w:szCs w:val="28"/>
        </w:rPr>
        <w:t>Малинс</w:t>
      </w:r>
      <w:r w:rsidR="00830CBE" w:rsidRPr="006E4B7A">
        <w:rPr>
          <w:rFonts w:ascii="Times New Roman" w:eastAsia="Times New Roman" w:hAnsi="Times New Roman" w:cs="Times New Roman"/>
          <w:sz w:val="28"/>
          <w:szCs w:val="28"/>
        </w:rPr>
        <w:t xml:space="preserve">ької міської територіальної громади в організації та проведенні соціальної роботи із особами/сім'ями, які належать до </w:t>
      </w:r>
    </w:p>
    <w:p w:rsidR="00830CBE" w:rsidRPr="006E4B7A" w:rsidRDefault="00830CBE" w:rsidP="00830CBE">
      <w:pPr>
        <w:pStyle w:val="a3"/>
        <w:tabs>
          <w:tab w:val="left" w:pos="3960"/>
        </w:tabs>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вразливих груп населення та/або перебувають у складних життєвих обставинах, надання їм соціальних послуг за рішенням міської ради можуть додатково вводитися посади працівників Центру та змінюватись його структура понад типову структуру та штатну чисельність, що затверджена </w:t>
      </w:r>
      <w:proofErr w:type="spellStart"/>
      <w:r w:rsidRPr="006E4B7A">
        <w:rPr>
          <w:rFonts w:ascii="Times New Roman" w:eastAsia="Times New Roman" w:hAnsi="Times New Roman" w:cs="Times New Roman"/>
          <w:sz w:val="28"/>
          <w:szCs w:val="28"/>
        </w:rPr>
        <w:t>Мінсоцполітики</w:t>
      </w:r>
      <w:proofErr w:type="spellEnd"/>
      <w:r w:rsidRPr="006E4B7A">
        <w:rPr>
          <w:rFonts w:ascii="Times New Roman" w:eastAsia="Times New Roman" w:hAnsi="Times New Roman" w:cs="Times New Roman"/>
          <w:sz w:val="28"/>
          <w:szCs w:val="28"/>
        </w:rPr>
        <w:t>.</w:t>
      </w:r>
      <w:r w:rsidRPr="006E4B7A">
        <w:rPr>
          <w:rFonts w:ascii="Times New Roman" w:eastAsia="Times New Roman" w:hAnsi="Times New Roman" w:cs="Times New Roman"/>
          <w:sz w:val="28"/>
          <w:szCs w:val="28"/>
        </w:rPr>
        <w:br/>
        <w:t>6.6. Центр забезпечує для працівників, які надають соціальні послуги:</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 xml:space="preserve">створення належних умов для професійної діяльності, у тому числі шляхом підвищення кваліфікації, </w:t>
      </w:r>
      <w:proofErr w:type="spellStart"/>
      <w:r w:rsidRPr="006E4B7A">
        <w:rPr>
          <w:rFonts w:ascii="Times New Roman" w:eastAsia="Times New Roman" w:hAnsi="Times New Roman" w:cs="Times New Roman"/>
          <w:sz w:val="28"/>
          <w:szCs w:val="28"/>
        </w:rPr>
        <w:t>супервізії</w:t>
      </w:r>
      <w:proofErr w:type="spellEnd"/>
      <w:r w:rsidRPr="006E4B7A">
        <w:rPr>
          <w:rFonts w:ascii="Times New Roman" w:eastAsia="Times New Roman" w:hAnsi="Times New Roman" w:cs="Times New Roman"/>
          <w:sz w:val="28"/>
          <w:szCs w:val="28"/>
        </w:rPr>
        <w:t>;</w:t>
      </w:r>
    </w:p>
    <w:p w:rsidR="00830CBE" w:rsidRPr="006E4B7A" w:rsidRDefault="00830CBE" w:rsidP="00830CBE">
      <w:pPr>
        <w:pStyle w:val="a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проведення профілактичного медичного огляду;</w:t>
      </w:r>
    </w:p>
    <w:p w:rsidR="00830CBE" w:rsidRPr="006E4B7A" w:rsidRDefault="00830CBE" w:rsidP="00F402B8">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захист професійної честі, гідності та ділової репутації, зокрема в судовому порядку;</w:t>
      </w:r>
    </w:p>
    <w:p w:rsidR="00D805FF" w:rsidRDefault="00830CBE" w:rsidP="00D805FF">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створення безпечних умов праці.</w:t>
      </w:r>
    </w:p>
    <w:p w:rsidR="00830CBE" w:rsidRDefault="00830CBE" w:rsidP="00D805FF">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6.7. Ведення діловодства, бухгалтерського обліку та статистичної звітності проводиться відповідно до законодавства.</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6.8. Моніторинг та оцінювання якості соціальних послуг проводиться відповідно до законодавства.</w:t>
      </w:r>
    </w:p>
    <w:p w:rsidR="00AB4795"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lastRenderedPageBreak/>
        <w:t xml:space="preserve">6.9. Центр володіє та користується майном, яке передано йому на праві оперативного управління органом, що його утворив, юридичними та </w:t>
      </w:r>
      <w:r>
        <w:rPr>
          <w:rFonts w:ascii="Times New Roman" w:eastAsia="Times New Roman" w:hAnsi="Times New Roman" w:cs="Times New Roman"/>
          <w:sz w:val="28"/>
          <w:szCs w:val="28"/>
        </w:rPr>
        <w:t>ф</w:t>
      </w:r>
      <w:r w:rsidRPr="006E4B7A">
        <w:rPr>
          <w:rFonts w:ascii="Times New Roman" w:eastAsia="Times New Roman" w:hAnsi="Times New Roman" w:cs="Times New Roman"/>
          <w:sz w:val="28"/>
          <w:szCs w:val="28"/>
        </w:rPr>
        <w:t>ізичними особами, а також майном, придбаним за рахунок коштів бюджету міської територіальної громади та інших джерел, не заборонених законодавством.</w:t>
      </w:r>
    </w:p>
    <w:p w:rsidR="00830CBE" w:rsidRDefault="00AB4795"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830CBE" w:rsidRPr="006E4B7A">
        <w:rPr>
          <w:rFonts w:ascii="Times New Roman" w:eastAsia="Times New Roman" w:hAnsi="Times New Roman" w:cs="Times New Roman"/>
          <w:sz w:val="28"/>
          <w:szCs w:val="28"/>
        </w:rPr>
        <w:t>Центр має право на придбання та оренду обладнання, необхідного для забезпечення його функціонування.</w:t>
      </w:r>
    </w:p>
    <w:p w:rsidR="00830CBE"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6.10. 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у просторі, відповідно до вимог, установлених ДБН В.2.240:2018 "Будинки і споруди. </w:t>
      </w:r>
      <w:proofErr w:type="spellStart"/>
      <w:r w:rsidRPr="006E4B7A">
        <w:rPr>
          <w:rFonts w:ascii="Times New Roman" w:eastAsia="Times New Roman" w:hAnsi="Times New Roman" w:cs="Times New Roman"/>
          <w:sz w:val="28"/>
          <w:szCs w:val="28"/>
        </w:rPr>
        <w:t>Інклюзивність</w:t>
      </w:r>
      <w:proofErr w:type="spellEnd"/>
      <w:r w:rsidRPr="006E4B7A">
        <w:rPr>
          <w:rFonts w:ascii="Times New Roman" w:eastAsia="Times New Roman" w:hAnsi="Times New Roman" w:cs="Times New Roman"/>
          <w:sz w:val="28"/>
          <w:szCs w:val="28"/>
        </w:rPr>
        <w:t xml:space="preserve"> будівель і споруд. Основні положення" та ДБН В.2.2-9:2018 "Громадські будинки та споруди. Основні положення".</w:t>
      </w:r>
      <w:r w:rsidRPr="006E4B7A">
        <w:rPr>
          <w:rFonts w:ascii="Times New Roman" w:eastAsia="Times New Roman" w:hAnsi="Times New Roman" w:cs="Times New Roman"/>
          <w:sz w:val="28"/>
          <w:szCs w:val="28"/>
        </w:rPr>
        <w:br/>
        <w:t xml:space="preserve">Якщо діючі об'єкти неможливо повністю пристосувати для потреб осіб з інвалідністю, забезпечується їх розумне пристосування відповідно до частини </w:t>
      </w:r>
    </w:p>
    <w:p w:rsidR="00837EAF" w:rsidRDefault="00830CBE" w:rsidP="00830CBE">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другої статті 27 Закону України "Про основи соціальної захищеності осіб з інвалідністю в Україні" за погодженням із громадськими об'єднаннями осіб з інвалідністю. </w:t>
      </w:r>
    </w:p>
    <w:p w:rsidR="00830CBE" w:rsidRDefault="00830CBE" w:rsidP="00830CBE">
      <w:pPr>
        <w:pStyle w:val="a3"/>
        <w:jc w:val="both"/>
        <w:rPr>
          <w:rFonts w:ascii="Times New Roman" w:eastAsia="Times New Roman" w:hAnsi="Times New Roman" w:cs="Times New Roman"/>
          <w:b/>
          <w:sz w:val="28"/>
          <w:szCs w:val="28"/>
        </w:rPr>
      </w:pPr>
      <w:r w:rsidRPr="006E4B7A">
        <w:rPr>
          <w:rFonts w:ascii="Times New Roman" w:eastAsia="Times New Roman" w:hAnsi="Times New Roman" w:cs="Times New Roman"/>
          <w:sz w:val="28"/>
          <w:szCs w:val="28"/>
        </w:rPr>
        <w:br/>
      </w:r>
      <w:r w:rsidRPr="00F62628">
        <w:rPr>
          <w:rFonts w:ascii="Times New Roman" w:eastAsia="Times New Roman" w:hAnsi="Times New Roman" w:cs="Times New Roman"/>
          <w:b/>
          <w:sz w:val="28"/>
          <w:szCs w:val="28"/>
        </w:rPr>
        <w:t xml:space="preserve">                               VII. Внесення змін до Положення</w:t>
      </w:r>
    </w:p>
    <w:p w:rsidR="00D85DBA" w:rsidRDefault="00830CBE" w:rsidP="00AB4795">
      <w:pPr>
        <w:pStyle w:val="a3"/>
        <w:jc w:val="both"/>
        <w:rPr>
          <w:rFonts w:ascii="Times New Roman" w:eastAsia="Times New Roman" w:hAnsi="Times New Roman" w:cs="Times New Roman"/>
          <w:b/>
          <w:sz w:val="28"/>
          <w:szCs w:val="28"/>
        </w:rPr>
      </w:pPr>
      <w:r w:rsidRPr="00F62628">
        <w:rPr>
          <w:rFonts w:ascii="Times New Roman" w:eastAsia="Times New Roman" w:hAnsi="Times New Roman" w:cs="Times New Roman"/>
          <w:b/>
          <w:sz w:val="28"/>
          <w:szCs w:val="28"/>
        </w:rPr>
        <w:t> </w:t>
      </w:r>
      <w:r w:rsidRPr="00F62628">
        <w:rPr>
          <w:rFonts w:ascii="Times New Roman" w:eastAsia="Times New Roman" w:hAnsi="Times New Roman" w:cs="Times New Roman"/>
          <w:b/>
          <w:sz w:val="28"/>
          <w:szCs w:val="28"/>
        </w:rPr>
        <w:br/>
      </w:r>
      <w:r w:rsidRPr="006E4B7A">
        <w:rPr>
          <w:rFonts w:ascii="Times New Roman" w:eastAsia="Times New Roman" w:hAnsi="Times New Roman" w:cs="Times New Roman"/>
          <w:sz w:val="28"/>
          <w:szCs w:val="28"/>
        </w:rPr>
        <w:t>7.1. Внесення змін до Положення Центру та затвердження Положення в новій редакції приймається за рішенням міської ради та підлягає державній реєстрації в порядку, визначеному чинним законодавством України.</w:t>
      </w:r>
      <w:r w:rsidR="00D85DBA">
        <w:rPr>
          <w:rFonts w:ascii="Times New Roman" w:eastAsia="Times New Roman" w:hAnsi="Times New Roman" w:cs="Times New Roman"/>
          <w:sz w:val="28"/>
          <w:szCs w:val="28"/>
        </w:rPr>
        <w:t xml:space="preserve">               </w:t>
      </w:r>
      <w:r w:rsidRPr="00F62628">
        <w:rPr>
          <w:rFonts w:ascii="Times New Roman" w:eastAsia="Times New Roman" w:hAnsi="Times New Roman" w:cs="Times New Roman"/>
          <w:b/>
          <w:sz w:val="28"/>
          <w:szCs w:val="28"/>
        </w:rPr>
        <w:t xml:space="preserve">   </w:t>
      </w:r>
    </w:p>
    <w:p w:rsidR="00837EAF" w:rsidRDefault="00D85DBA" w:rsidP="00837EAF">
      <w:pPr>
        <w:tabs>
          <w:tab w:val="left" w:pos="396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00AB479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p>
    <w:p w:rsidR="00D85DBA" w:rsidRDefault="00830CBE" w:rsidP="00837EAF">
      <w:pPr>
        <w:tabs>
          <w:tab w:val="left" w:pos="3960"/>
        </w:tabs>
        <w:jc w:val="center"/>
        <w:rPr>
          <w:rFonts w:ascii="Times New Roman" w:eastAsia="Times New Roman" w:hAnsi="Times New Roman" w:cs="Times New Roman"/>
          <w:b/>
          <w:sz w:val="28"/>
          <w:szCs w:val="28"/>
        </w:rPr>
      </w:pPr>
      <w:r w:rsidRPr="00F62628">
        <w:rPr>
          <w:rFonts w:ascii="Times New Roman" w:eastAsia="Times New Roman" w:hAnsi="Times New Roman" w:cs="Times New Roman"/>
          <w:b/>
          <w:sz w:val="28"/>
          <w:szCs w:val="28"/>
        </w:rPr>
        <w:t>VIII. Припинення діяльності Центру</w:t>
      </w:r>
    </w:p>
    <w:p w:rsidR="00830CBE" w:rsidRDefault="00830CBE" w:rsidP="00837EAF">
      <w:pPr>
        <w:tabs>
          <w:tab w:val="left" w:pos="3960"/>
        </w:tabs>
        <w:spacing w:after="0" w:line="240" w:lineRule="auto"/>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8.1. Припинення діяльності Центру здійснюється шляхом його ліквідації або реорганізації (злиття, приєднання, поділу або перетворення) за рішенням міської ради, суду або господарського суду, в межах вимог чинного законодавства.</w:t>
      </w:r>
      <w:r w:rsidRPr="006E4B7A">
        <w:rPr>
          <w:rFonts w:ascii="Times New Roman" w:eastAsia="Times New Roman" w:hAnsi="Times New Roman" w:cs="Times New Roman"/>
          <w:sz w:val="28"/>
          <w:szCs w:val="28"/>
        </w:rPr>
        <w:br/>
        <w:t>8.2. Ліквідація Центру здійснюється призначеною її ініціатором ліквідаційною комісією в порядку, передбаченому чинним законодавством. З моменту призначення ліквідаційної комісії до неї переходять повноваження по управлінню справами Центру.</w:t>
      </w:r>
    </w:p>
    <w:p w:rsidR="00830CBE" w:rsidRDefault="00830CBE" w:rsidP="00837EAF">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E4B7A">
        <w:rPr>
          <w:rFonts w:ascii="Times New Roman" w:eastAsia="Times New Roman" w:hAnsi="Times New Roman" w:cs="Times New Roman"/>
          <w:sz w:val="28"/>
          <w:szCs w:val="28"/>
        </w:rPr>
        <w:t>Ліквідаційна комісія протягом трьох робочих днів з моменту її призначення оприлюднює на офіційному сайті інформацію про ліквідацію Центру і здійснює інші дії передбачені чинним законодавством України.</w:t>
      </w:r>
      <w:r w:rsidRPr="006E4B7A">
        <w:rPr>
          <w:rFonts w:ascii="Times New Roman" w:eastAsia="Times New Roman" w:hAnsi="Times New Roman" w:cs="Times New Roman"/>
          <w:sz w:val="28"/>
          <w:szCs w:val="28"/>
        </w:rPr>
        <w:br/>
        <w:t>Центр є таким, що припинився з дня внесення до Єдиного державного реєстру юридичних осіб, фізичних осіб-підприємців та громадських формувань запису про його припинення.</w:t>
      </w:r>
    </w:p>
    <w:p w:rsidR="00830CBE" w:rsidRDefault="00830CBE" w:rsidP="00837EAF">
      <w:pPr>
        <w:pStyle w:val="a3"/>
        <w:jc w:val="both"/>
        <w:rPr>
          <w:rFonts w:ascii="Times New Roman" w:eastAsia="Times New Roman" w:hAnsi="Times New Roman" w:cs="Times New Roman"/>
          <w:sz w:val="28"/>
          <w:szCs w:val="28"/>
        </w:rPr>
      </w:pPr>
      <w:r w:rsidRPr="006E4B7A">
        <w:rPr>
          <w:rFonts w:ascii="Times New Roman" w:eastAsia="Times New Roman" w:hAnsi="Times New Roman" w:cs="Times New Roman"/>
          <w:sz w:val="28"/>
          <w:szCs w:val="28"/>
        </w:rPr>
        <w:t xml:space="preserve">8.3. У разі припинення діяльності Центру (у результаті його ліквідації, злиття, поділу, приєднання або перетворення) активи Центру за рішенням виконавчого комітету міської ради передаються одній або кільком неприбутковим </w:t>
      </w:r>
      <w:r w:rsidRPr="006E4B7A">
        <w:rPr>
          <w:rFonts w:ascii="Times New Roman" w:eastAsia="Times New Roman" w:hAnsi="Times New Roman" w:cs="Times New Roman"/>
          <w:sz w:val="28"/>
          <w:szCs w:val="28"/>
        </w:rPr>
        <w:lastRenderedPageBreak/>
        <w:t xml:space="preserve">організаціям відповідного виду в межах комунальної власності міста та зараховуються до доходу бюджету </w:t>
      </w:r>
      <w:r>
        <w:rPr>
          <w:rFonts w:ascii="Times New Roman" w:eastAsia="Times New Roman" w:hAnsi="Times New Roman" w:cs="Times New Roman"/>
          <w:sz w:val="28"/>
          <w:szCs w:val="28"/>
        </w:rPr>
        <w:t>Малинс</w:t>
      </w:r>
      <w:r w:rsidRPr="006E4B7A">
        <w:rPr>
          <w:rFonts w:ascii="Times New Roman" w:eastAsia="Times New Roman" w:hAnsi="Times New Roman" w:cs="Times New Roman"/>
          <w:sz w:val="28"/>
          <w:szCs w:val="28"/>
        </w:rPr>
        <w:t>ької міської територіальної громади в частині грошових коштів.</w:t>
      </w:r>
    </w:p>
    <w:p w:rsidR="00B320EB" w:rsidRDefault="00B320EB" w:rsidP="00837EAF">
      <w:pPr>
        <w:pStyle w:val="a3"/>
        <w:jc w:val="both"/>
        <w:rPr>
          <w:rFonts w:ascii="Times New Roman" w:eastAsia="Times New Roman" w:hAnsi="Times New Roman" w:cs="Times New Roman"/>
          <w:sz w:val="28"/>
          <w:szCs w:val="28"/>
        </w:rPr>
      </w:pPr>
    </w:p>
    <w:p w:rsidR="00837EAF" w:rsidRDefault="00837EAF" w:rsidP="00830CBE">
      <w:pPr>
        <w:pStyle w:val="a3"/>
        <w:jc w:val="both"/>
        <w:rPr>
          <w:rFonts w:ascii="Times New Roman" w:eastAsia="Times New Roman" w:hAnsi="Times New Roman" w:cs="Times New Roman"/>
          <w:sz w:val="28"/>
          <w:szCs w:val="28"/>
        </w:rPr>
      </w:pPr>
    </w:p>
    <w:p w:rsidR="00837EAF" w:rsidRDefault="00837EAF" w:rsidP="00830CBE">
      <w:pPr>
        <w:pStyle w:val="a3"/>
        <w:jc w:val="both"/>
        <w:rPr>
          <w:rFonts w:ascii="Times New Roman" w:eastAsia="Times New Roman" w:hAnsi="Times New Roman" w:cs="Times New Roman"/>
          <w:sz w:val="28"/>
          <w:szCs w:val="28"/>
        </w:rPr>
      </w:pPr>
    </w:p>
    <w:p w:rsidR="00B320EB" w:rsidRPr="006E4B7A" w:rsidRDefault="00B320EB" w:rsidP="00830CBE">
      <w:pPr>
        <w:pStyle w:val="a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Секретар міської ради                                           </w:t>
      </w:r>
      <w:r w:rsidR="00837EA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Василь МАЙСТРЕНКО</w:t>
      </w:r>
    </w:p>
    <w:p w:rsidR="00830CBE" w:rsidRPr="006E4B7A" w:rsidRDefault="00830CBE" w:rsidP="00830CBE">
      <w:pPr>
        <w:pStyle w:val="a3"/>
        <w:rPr>
          <w:rFonts w:ascii="Times New Roman" w:eastAsia="Times New Roman" w:hAnsi="Times New Roman" w:cs="Times New Roman"/>
          <w:sz w:val="28"/>
          <w:szCs w:val="28"/>
        </w:rPr>
      </w:pPr>
    </w:p>
    <w:p w:rsidR="00830CBE" w:rsidRDefault="00830CBE" w:rsidP="00830CBE">
      <w:pPr>
        <w:pStyle w:val="a3"/>
        <w:rPr>
          <w:rFonts w:ascii="Times New Roman" w:hAnsi="Times New Roman" w:cs="Times New Roman"/>
          <w:sz w:val="28"/>
          <w:szCs w:val="28"/>
        </w:rPr>
      </w:pPr>
    </w:p>
    <w:p w:rsidR="00D573A0" w:rsidRPr="00A35465" w:rsidRDefault="00D573A0" w:rsidP="00AB4795"/>
    <w:sectPr w:rsidR="00D573A0" w:rsidRPr="00A35465" w:rsidSect="00837EAF">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F7BD4" w:rsidRDefault="007F7BD4" w:rsidP="00F93FB8">
      <w:pPr>
        <w:spacing w:after="0" w:line="240" w:lineRule="auto"/>
      </w:pPr>
      <w:r>
        <w:separator/>
      </w:r>
    </w:p>
  </w:endnote>
  <w:endnote w:type="continuationSeparator" w:id="0">
    <w:p w:rsidR="007F7BD4" w:rsidRDefault="007F7BD4" w:rsidP="00F93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F7BD4" w:rsidRDefault="007F7BD4" w:rsidP="00F93FB8">
      <w:pPr>
        <w:spacing w:after="0" w:line="240" w:lineRule="auto"/>
      </w:pPr>
      <w:r>
        <w:separator/>
      </w:r>
    </w:p>
  </w:footnote>
  <w:footnote w:type="continuationSeparator" w:id="0">
    <w:p w:rsidR="007F7BD4" w:rsidRDefault="007F7BD4" w:rsidP="00F93F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30CBE"/>
    <w:rsid w:val="00023A74"/>
    <w:rsid w:val="000718F8"/>
    <w:rsid w:val="001803E4"/>
    <w:rsid w:val="001B2CED"/>
    <w:rsid w:val="00283BC7"/>
    <w:rsid w:val="002D7863"/>
    <w:rsid w:val="004070B8"/>
    <w:rsid w:val="004C575A"/>
    <w:rsid w:val="005707A1"/>
    <w:rsid w:val="00570F0B"/>
    <w:rsid w:val="005C1509"/>
    <w:rsid w:val="005D15BA"/>
    <w:rsid w:val="006A40CF"/>
    <w:rsid w:val="007C2C99"/>
    <w:rsid w:val="007D6334"/>
    <w:rsid w:val="007F7BD4"/>
    <w:rsid w:val="00830CBE"/>
    <w:rsid w:val="00837EAF"/>
    <w:rsid w:val="00841A7B"/>
    <w:rsid w:val="008D236F"/>
    <w:rsid w:val="00961F94"/>
    <w:rsid w:val="009664E1"/>
    <w:rsid w:val="00A35465"/>
    <w:rsid w:val="00A835C6"/>
    <w:rsid w:val="00AA337F"/>
    <w:rsid w:val="00AB4795"/>
    <w:rsid w:val="00B320EB"/>
    <w:rsid w:val="00B61367"/>
    <w:rsid w:val="00BA35CE"/>
    <w:rsid w:val="00C71DBE"/>
    <w:rsid w:val="00CB1E85"/>
    <w:rsid w:val="00D164D5"/>
    <w:rsid w:val="00D32072"/>
    <w:rsid w:val="00D4422E"/>
    <w:rsid w:val="00D57398"/>
    <w:rsid w:val="00D573A0"/>
    <w:rsid w:val="00D805FF"/>
    <w:rsid w:val="00D85DBA"/>
    <w:rsid w:val="00E23254"/>
    <w:rsid w:val="00EF1DE6"/>
    <w:rsid w:val="00F10AD8"/>
    <w:rsid w:val="00F402B8"/>
    <w:rsid w:val="00F93FB8"/>
    <w:rsid w:val="00FA6B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F6E90"/>
  <w15:docId w15:val="{19C4F650-9505-48A7-8AD3-296C37DED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30CBE"/>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uiPriority w:val="1"/>
    <w:qFormat/>
    <w:rsid w:val="00830CBE"/>
    <w:pPr>
      <w:spacing w:after="0" w:line="240" w:lineRule="auto"/>
    </w:pPr>
  </w:style>
  <w:style w:type="paragraph" w:customStyle="1" w:styleId="rvps2">
    <w:name w:val="rvps2"/>
    <w:basedOn w:val="a"/>
    <w:rsid w:val="00830CB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F93FB8"/>
    <w:pPr>
      <w:tabs>
        <w:tab w:val="center" w:pos="4819"/>
        <w:tab w:val="right" w:pos="9639"/>
      </w:tabs>
      <w:spacing w:after="0" w:line="240" w:lineRule="auto"/>
    </w:pPr>
  </w:style>
  <w:style w:type="character" w:customStyle="1" w:styleId="a5">
    <w:name w:val="Верхній колонтитул Знак"/>
    <w:basedOn w:val="a0"/>
    <w:link w:val="a4"/>
    <w:uiPriority w:val="99"/>
    <w:semiHidden/>
    <w:rsid w:val="00F93FB8"/>
  </w:style>
  <w:style w:type="paragraph" w:styleId="a6">
    <w:name w:val="footer"/>
    <w:basedOn w:val="a"/>
    <w:link w:val="a7"/>
    <w:uiPriority w:val="99"/>
    <w:semiHidden/>
    <w:unhideWhenUsed/>
    <w:rsid w:val="00F93FB8"/>
    <w:pPr>
      <w:tabs>
        <w:tab w:val="center" w:pos="4819"/>
        <w:tab w:val="right" w:pos="9639"/>
      </w:tabs>
      <w:spacing w:after="0" w:line="240" w:lineRule="auto"/>
    </w:pPr>
  </w:style>
  <w:style w:type="character" w:customStyle="1" w:styleId="a7">
    <w:name w:val="Нижній колонтитул Знак"/>
    <w:basedOn w:val="a0"/>
    <w:link w:val="a6"/>
    <w:uiPriority w:val="99"/>
    <w:semiHidden/>
    <w:rsid w:val="00F93FB8"/>
  </w:style>
  <w:style w:type="character" w:styleId="a8">
    <w:name w:val="annotation reference"/>
    <w:basedOn w:val="a0"/>
    <w:uiPriority w:val="99"/>
    <w:semiHidden/>
    <w:unhideWhenUsed/>
    <w:rsid w:val="009664E1"/>
    <w:rPr>
      <w:sz w:val="16"/>
      <w:szCs w:val="16"/>
    </w:rPr>
  </w:style>
  <w:style w:type="paragraph" w:styleId="a9">
    <w:name w:val="annotation text"/>
    <w:basedOn w:val="a"/>
    <w:link w:val="aa"/>
    <w:uiPriority w:val="99"/>
    <w:semiHidden/>
    <w:unhideWhenUsed/>
    <w:rsid w:val="009664E1"/>
    <w:pPr>
      <w:spacing w:line="240" w:lineRule="auto"/>
    </w:pPr>
    <w:rPr>
      <w:sz w:val="20"/>
      <w:szCs w:val="20"/>
    </w:rPr>
  </w:style>
  <w:style w:type="character" w:customStyle="1" w:styleId="aa">
    <w:name w:val="Текст примітки Знак"/>
    <w:basedOn w:val="a0"/>
    <w:link w:val="a9"/>
    <w:uiPriority w:val="99"/>
    <w:semiHidden/>
    <w:rsid w:val="009664E1"/>
    <w:rPr>
      <w:sz w:val="20"/>
      <w:szCs w:val="20"/>
    </w:rPr>
  </w:style>
  <w:style w:type="paragraph" w:styleId="ab">
    <w:name w:val="annotation subject"/>
    <w:basedOn w:val="a9"/>
    <w:next w:val="a9"/>
    <w:link w:val="ac"/>
    <w:uiPriority w:val="99"/>
    <w:semiHidden/>
    <w:unhideWhenUsed/>
    <w:rsid w:val="009664E1"/>
    <w:rPr>
      <w:b/>
      <w:bCs/>
    </w:rPr>
  </w:style>
  <w:style w:type="character" w:customStyle="1" w:styleId="ac">
    <w:name w:val="Тема примітки Знак"/>
    <w:basedOn w:val="aa"/>
    <w:link w:val="ab"/>
    <w:uiPriority w:val="99"/>
    <w:semiHidden/>
    <w:rsid w:val="009664E1"/>
    <w:rPr>
      <w:b/>
      <w:bCs/>
      <w:sz w:val="20"/>
      <w:szCs w:val="20"/>
    </w:rPr>
  </w:style>
  <w:style w:type="paragraph" w:styleId="ad">
    <w:name w:val="Balloon Text"/>
    <w:basedOn w:val="a"/>
    <w:link w:val="ae"/>
    <w:uiPriority w:val="99"/>
    <w:semiHidden/>
    <w:unhideWhenUsed/>
    <w:rsid w:val="009664E1"/>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664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257372">
      <w:bodyDiv w:val="1"/>
      <w:marLeft w:val="0"/>
      <w:marRight w:val="0"/>
      <w:marTop w:val="0"/>
      <w:marBottom w:val="0"/>
      <w:divBdr>
        <w:top w:val="none" w:sz="0" w:space="0" w:color="auto"/>
        <w:left w:val="none" w:sz="0" w:space="0" w:color="auto"/>
        <w:bottom w:val="none" w:sz="0" w:space="0" w:color="auto"/>
        <w:right w:val="none" w:sz="0" w:space="0" w:color="auto"/>
      </w:divBdr>
    </w:div>
    <w:div w:id="106680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11</Pages>
  <Words>15191</Words>
  <Characters>8659</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ORLOV</dc:creator>
  <cp:keywords/>
  <dc:description/>
  <cp:lastModifiedBy>Світлана</cp:lastModifiedBy>
  <cp:revision>33</cp:revision>
  <cp:lastPrinted>2024-10-09T07:33:00Z</cp:lastPrinted>
  <dcterms:created xsi:type="dcterms:W3CDTF">2022-01-13T08:51:00Z</dcterms:created>
  <dcterms:modified xsi:type="dcterms:W3CDTF">2024-12-16T13:42:00Z</dcterms:modified>
</cp:coreProperties>
</file>